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48BE" w14:textId="77777777" w:rsidR="00912A0F" w:rsidRPr="00912A0F" w:rsidRDefault="00912A0F" w:rsidP="00912A0F">
      <w:pPr>
        <w:rPr>
          <w:rFonts w:cstheme="minorHAnsi"/>
          <w:b/>
          <w:bCs/>
          <w:sz w:val="36"/>
          <w:szCs w:val="36"/>
        </w:rPr>
      </w:pPr>
      <w:r w:rsidRPr="00912A0F">
        <w:rPr>
          <w:rFonts w:cstheme="minorHAnsi"/>
          <w:b/>
          <w:bCs/>
          <w:sz w:val="36"/>
          <w:szCs w:val="36"/>
        </w:rPr>
        <w:t>Volikogu liige ja osalemine eraõiguslikes juriidilistes isikutes</w:t>
      </w:r>
    </w:p>
    <w:p w14:paraId="59C613EC" w14:textId="448C3F18" w:rsidR="00D231B6" w:rsidRDefault="00912A0F" w:rsidP="00912A0F">
      <w:pPr>
        <w:jc w:val="both"/>
        <w:rPr>
          <w:rFonts w:cstheme="minorHAnsi"/>
        </w:rPr>
      </w:pPr>
      <w:r w:rsidRPr="00912A0F">
        <w:rPr>
          <w:rFonts w:cstheme="minorHAnsi"/>
        </w:rPr>
        <w:t>Kohalik omavalitsus võib o</w:t>
      </w:r>
      <w:r w:rsidR="00F746DD">
        <w:rPr>
          <w:rFonts w:cstheme="minorHAnsi"/>
        </w:rPr>
        <w:t xml:space="preserve">lla osanik või aktsionär </w:t>
      </w:r>
      <w:r w:rsidRPr="00912A0F">
        <w:rPr>
          <w:rFonts w:cstheme="minorHAnsi"/>
        </w:rPr>
        <w:t xml:space="preserve">äriühingus, </w:t>
      </w:r>
      <w:r w:rsidR="00542EAC">
        <w:rPr>
          <w:rFonts w:cstheme="minorHAnsi"/>
        </w:rPr>
        <w:t xml:space="preserve">asutada </w:t>
      </w:r>
      <w:r w:rsidRPr="00912A0F">
        <w:rPr>
          <w:rFonts w:cstheme="minorHAnsi"/>
        </w:rPr>
        <w:t>sihtasutus</w:t>
      </w:r>
      <w:r w:rsidR="00542EAC">
        <w:rPr>
          <w:rFonts w:cstheme="minorHAnsi"/>
        </w:rPr>
        <w:t>i</w:t>
      </w:r>
      <w:r w:rsidRPr="00912A0F">
        <w:rPr>
          <w:rFonts w:cstheme="minorHAnsi"/>
        </w:rPr>
        <w:t xml:space="preserve"> ja </w:t>
      </w:r>
      <w:r w:rsidR="00542EAC">
        <w:rPr>
          <w:rFonts w:cstheme="minorHAnsi"/>
        </w:rPr>
        <w:t xml:space="preserve">olla liige </w:t>
      </w:r>
      <w:r w:rsidRPr="00912A0F">
        <w:rPr>
          <w:rFonts w:cstheme="minorHAnsi"/>
        </w:rPr>
        <w:t xml:space="preserve">mittetulundusühingutes. </w:t>
      </w:r>
    </w:p>
    <w:p w14:paraId="53FF8640" w14:textId="3B7D878E" w:rsidR="00912A0F" w:rsidRDefault="00912A0F" w:rsidP="00912A0F">
      <w:pPr>
        <w:jc w:val="both"/>
        <w:rPr>
          <w:rFonts w:cstheme="minorHAnsi"/>
        </w:rPr>
      </w:pPr>
      <w:r w:rsidRPr="00912A0F">
        <w:rPr>
          <w:rFonts w:cstheme="minorHAnsi"/>
        </w:rPr>
        <w:t xml:space="preserve">See toob kaasa volikogu ja tema liikmete jaoks õigused ja kohustused, mille aluseks on </w:t>
      </w:r>
      <w:hyperlink r:id="rId5" w:history="1">
        <w:r w:rsidRPr="00912A0F">
          <w:rPr>
            <w:rStyle w:val="Hyperlink"/>
            <w:rFonts w:cstheme="minorHAnsi"/>
            <w:b/>
            <w:bCs/>
          </w:rPr>
          <w:t>KOKS</w:t>
        </w:r>
      </w:hyperlink>
      <w:r w:rsidRPr="00912A0F">
        <w:rPr>
          <w:rFonts w:cstheme="minorHAnsi"/>
        </w:rPr>
        <w:t xml:space="preserve">, kohaliku omavalitsuse </w:t>
      </w:r>
      <w:r w:rsidRPr="00912A0F">
        <w:rPr>
          <w:rFonts w:cstheme="minorHAnsi"/>
          <w:b/>
          <w:bCs/>
        </w:rPr>
        <w:t>põhimäärus</w:t>
      </w:r>
      <w:r w:rsidRPr="00912A0F">
        <w:rPr>
          <w:rFonts w:cstheme="minorHAnsi"/>
        </w:rPr>
        <w:t xml:space="preserve"> ja asjakohased eriseadused.</w:t>
      </w:r>
    </w:p>
    <w:p w14:paraId="7418EA42" w14:textId="63C83438" w:rsidR="0010132E" w:rsidRPr="00AE4087" w:rsidRDefault="0010132E" w:rsidP="00912A0F">
      <w:pPr>
        <w:jc w:val="both"/>
        <w:rPr>
          <w:rFonts w:cstheme="minorHAnsi"/>
        </w:rPr>
      </w:pPr>
      <w:r>
        <w:rPr>
          <w:rFonts w:cstheme="minorHAnsi"/>
        </w:rPr>
        <w:t xml:space="preserve">KOKS § 35 lg 1 sätestab: </w:t>
      </w:r>
      <w:bookmarkStart w:id="0" w:name="_Hlk211434254"/>
      <w:r w:rsidRPr="0010132E">
        <w:rPr>
          <w:rFonts w:cstheme="minorHAnsi"/>
        </w:rPr>
        <w:t>Valla või linna eraõiguslikes isikutes osalemise tingimused ja korra kehtestab valla- või linnavolikogu.</w:t>
      </w:r>
    </w:p>
    <w:bookmarkEnd w:id="0"/>
    <w:p w14:paraId="22C33DAA" w14:textId="07C52DAF" w:rsidR="00D33AA2" w:rsidRPr="00AE4087" w:rsidRDefault="00D33AA2" w:rsidP="00912A0F">
      <w:pPr>
        <w:jc w:val="both"/>
        <w:rPr>
          <w:rFonts w:cstheme="minorHAnsi"/>
        </w:rPr>
      </w:pPr>
      <w:r w:rsidRPr="00AE4087">
        <w:rPr>
          <w:rFonts w:cstheme="minorHAnsi"/>
        </w:rPr>
        <w:t>__________________________________________________________________________</w:t>
      </w:r>
      <w:r w:rsidR="00D231B6">
        <w:rPr>
          <w:rFonts w:cstheme="minorHAnsi"/>
        </w:rPr>
        <w:t>_____________________________________________________</w:t>
      </w:r>
    </w:p>
    <w:p w14:paraId="396D92A6" w14:textId="2E1D27AA" w:rsidR="00912A0F" w:rsidRPr="00912A0F" w:rsidRDefault="00AD4E24" w:rsidP="00912A0F">
      <w:pPr>
        <w:jc w:val="both"/>
        <w:rPr>
          <w:rFonts w:cstheme="minorHAnsi"/>
          <w:b/>
          <w:bCs/>
          <w:u w:val="single"/>
        </w:rPr>
      </w:pPr>
      <w:r w:rsidRPr="00AE4087">
        <w:rPr>
          <w:rFonts w:cstheme="minorHAnsi"/>
          <w:noProof/>
        </w:rPr>
        <w:drawing>
          <wp:anchor distT="0" distB="0" distL="114300" distR="114300" simplePos="0" relativeHeight="251671552" behindDoc="0" locked="0" layoutInCell="1" allowOverlap="1" wp14:anchorId="03AD99E3" wp14:editId="6553C3E4">
            <wp:simplePos x="0" y="0"/>
            <wp:positionH relativeFrom="column">
              <wp:posOffset>-137795</wp:posOffset>
            </wp:positionH>
            <wp:positionV relativeFrom="paragraph">
              <wp:posOffset>361315</wp:posOffset>
            </wp:positionV>
            <wp:extent cx="6938010" cy="3377565"/>
            <wp:effectExtent l="0" t="0" r="0" b="0"/>
            <wp:wrapSquare wrapText="bothSides"/>
            <wp:docPr id="836083912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83912" name="Picture 1" descr="A diagram of a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01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A0F" w:rsidRPr="00912A0F">
        <w:rPr>
          <w:rFonts w:cstheme="minorHAnsi"/>
          <w:b/>
          <w:bCs/>
          <w:sz w:val="32"/>
          <w:szCs w:val="32"/>
          <w:u w:val="single"/>
        </w:rPr>
        <w:t xml:space="preserve">Kui </w:t>
      </w:r>
      <w:r>
        <w:rPr>
          <w:rFonts w:cstheme="minorHAnsi"/>
          <w:b/>
          <w:bCs/>
          <w:sz w:val="32"/>
          <w:szCs w:val="32"/>
          <w:u w:val="single"/>
        </w:rPr>
        <w:t>omavalitsus</w:t>
      </w:r>
      <w:r w:rsidR="00912A0F" w:rsidRPr="00912A0F">
        <w:rPr>
          <w:rFonts w:cstheme="minorHAnsi"/>
          <w:b/>
          <w:bCs/>
          <w:sz w:val="32"/>
          <w:szCs w:val="32"/>
          <w:u w:val="single"/>
        </w:rPr>
        <w:t xml:space="preserve"> on ainus asutaja või omanik</w:t>
      </w:r>
    </w:p>
    <w:p w14:paraId="3B9FAD37" w14:textId="70105AC2" w:rsidR="00912A0F" w:rsidRPr="00912A0F" w:rsidRDefault="00912A0F" w:rsidP="00912A0F">
      <w:pPr>
        <w:numPr>
          <w:ilvl w:val="0"/>
          <w:numId w:val="8"/>
        </w:numPr>
        <w:jc w:val="both"/>
        <w:rPr>
          <w:rFonts w:cstheme="minorHAnsi"/>
        </w:rPr>
      </w:pPr>
      <w:r w:rsidRPr="00912A0F">
        <w:rPr>
          <w:rFonts w:cstheme="minorHAnsi"/>
          <w:b/>
          <w:bCs/>
        </w:rPr>
        <w:t>Volikogu otsustab</w:t>
      </w:r>
      <w:r w:rsidRPr="00912A0F">
        <w:rPr>
          <w:rFonts w:cstheme="minorHAnsi"/>
        </w:rPr>
        <w:t>:</w:t>
      </w:r>
    </w:p>
    <w:p w14:paraId="77C4F8AF" w14:textId="14DD827F" w:rsidR="00912A0F" w:rsidRPr="00912A0F" w:rsidRDefault="00AD4E24" w:rsidP="00AD4E24">
      <w:pPr>
        <w:ind w:left="1440"/>
        <w:rPr>
          <w:rFonts w:cstheme="minorHAnsi"/>
        </w:rPr>
      </w:pPr>
      <w:r>
        <w:rPr>
          <w:rFonts w:cstheme="minorHAnsi"/>
        </w:rPr>
        <w:t>*</w:t>
      </w:r>
      <w:r w:rsidR="00912A0F" w:rsidRPr="00912A0F">
        <w:rPr>
          <w:rFonts w:cstheme="minorHAnsi"/>
        </w:rPr>
        <w:t xml:space="preserve">sihtasutuse, osaühingu või aktsiaseltsi </w:t>
      </w:r>
      <w:r w:rsidR="00912A0F" w:rsidRPr="00912A0F">
        <w:rPr>
          <w:rFonts w:cstheme="minorHAnsi"/>
          <w:b/>
          <w:bCs/>
        </w:rPr>
        <w:t>asutamise, ühinemise, jagunemise, ümberkujundamise ja lõpetamise</w:t>
      </w:r>
      <w:r w:rsidR="00912A0F" w:rsidRPr="00912A0F">
        <w:rPr>
          <w:rFonts w:cstheme="minorHAnsi"/>
        </w:rPr>
        <w:t>;</w:t>
      </w:r>
    </w:p>
    <w:p w14:paraId="5A854C61" w14:textId="10E3ECC6" w:rsidR="00912A0F" w:rsidRPr="00912A0F" w:rsidRDefault="00AD4E24" w:rsidP="00AD4E24">
      <w:pPr>
        <w:ind w:left="1440"/>
        <w:rPr>
          <w:rFonts w:cstheme="minorHAnsi"/>
        </w:rPr>
      </w:pPr>
      <w:r>
        <w:rPr>
          <w:rFonts w:cstheme="minorHAnsi"/>
        </w:rPr>
        <w:t>*</w:t>
      </w:r>
      <w:r w:rsidR="00912A0F" w:rsidRPr="00912A0F">
        <w:rPr>
          <w:rFonts w:cstheme="minorHAnsi"/>
        </w:rPr>
        <w:t>põhikirja kinnitamise ja muudatused.</w:t>
      </w:r>
    </w:p>
    <w:p w14:paraId="46D01A5A" w14:textId="71812A74" w:rsidR="00912A0F" w:rsidRPr="00912A0F" w:rsidRDefault="00B67F57" w:rsidP="00AD4E24">
      <w:pPr>
        <w:numPr>
          <w:ilvl w:val="0"/>
          <w:numId w:val="8"/>
        </w:numPr>
        <w:rPr>
          <w:rFonts w:cstheme="minorHAnsi"/>
        </w:rPr>
      </w:pPr>
      <w:r w:rsidRPr="00AE4087">
        <w:rPr>
          <w:rFonts w:cstheme="minorHAnsi"/>
          <w:b/>
          <w:bCs/>
        </w:rPr>
        <w:t>V</w:t>
      </w:r>
      <w:r w:rsidR="00912A0F" w:rsidRPr="00912A0F">
        <w:rPr>
          <w:rFonts w:cstheme="minorHAnsi"/>
          <w:b/>
          <w:bCs/>
        </w:rPr>
        <w:t>alitsus otsustab</w:t>
      </w:r>
      <w:r w:rsidR="00912A0F" w:rsidRPr="00912A0F">
        <w:rPr>
          <w:rFonts w:cstheme="minorHAnsi"/>
        </w:rPr>
        <w:t>:</w:t>
      </w:r>
    </w:p>
    <w:p w14:paraId="388FC4DD" w14:textId="12FF28F8" w:rsidR="00912A0F" w:rsidRPr="00912A0F" w:rsidRDefault="00AD4E24" w:rsidP="00AD4E24">
      <w:pPr>
        <w:ind w:left="1440"/>
        <w:rPr>
          <w:rFonts w:cstheme="minorHAnsi"/>
        </w:rPr>
      </w:pPr>
      <w:r>
        <w:rPr>
          <w:rFonts w:cstheme="minorHAnsi"/>
        </w:rPr>
        <w:t>*</w:t>
      </w:r>
      <w:r w:rsidR="00912A0F" w:rsidRPr="00912A0F">
        <w:rPr>
          <w:rFonts w:cstheme="minorHAnsi"/>
        </w:rPr>
        <w:t xml:space="preserve">nimetab </w:t>
      </w:r>
      <w:r w:rsidR="00912A0F" w:rsidRPr="00912A0F">
        <w:rPr>
          <w:rFonts w:cstheme="minorHAnsi"/>
          <w:b/>
          <w:bCs/>
        </w:rPr>
        <w:t>nõukogu liikmed</w:t>
      </w:r>
      <w:r w:rsidR="00912A0F" w:rsidRPr="00912A0F">
        <w:rPr>
          <w:rFonts w:cstheme="minorHAnsi"/>
        </w:rPr>
        <w:t>;</w:t>
      </w:r>
    </w:p>
    <w:p w14:paraId="7E8027C6" w14:textId="61D37F0B" w:rsidR="00912A0F" w:rsidRPr="00912A0F" w:rsidRDefault="00AD4E24" w:rsidP="00AD4E24">
      <w:pPr>
        <w:ind w:left="1440"/>
        <w:rPr>
          <w:rFonts w:cstheme="minorHAnsi"/>
        </w:rPr>
      </w:pPr>
      <w:r>
        <w:rPr>
          <w:rFonts w:cstheme="minorHAnsi"/>
        </w:rPr>
        <w:t>*</w:t>
      </w:r>
      <w:r w:rsidR="00912A0F" w:rsidRPr="00912A0F">
        <w:rPr>
          <w:rFonts w:cstheme="minorHAnsi"/>
        </w:rPr>
        <w:t>teostab muid asutaja, osaniku</w:t>
      </w:r>
      <w:r w:rsidR="001324E0">
        <w:rPr>
          <w:rFonts w:cstheme="minorHAnsi"/>
        </w:rPr>
        <w:t xml:space="preserve"> </w:t>
      </w:r>
      <w:r w:rsidR="00912A0F" w:rsidRPr="00912A0F">
        <w:rPr>
          <w:rFonts w:cstheme="minorHAnsi"/>
        </w:rPr>
        <w:t>või aktsionäri õigusi.</w:t>
      </w:r>
    </w:p>
    <w:p w14:paraId="1582E0CD" w14:textId="0346A1CD" w:rsidR="00912A0F" w:rsidRDefault="00912A0F" w:rsidP="00AD4E24">
      <w:pPr>
        <w:numPr>
          <w:ilvl w:val="0"/>
          <w:numId w:val="8"/>
        </w:numPr>
        <w:rPr>
          <w:rFonts w:cstheme="minorHAnsi"/>
        </w:rPr>
      </w:pPr>
      <w:r w:rsidRPr="00912A0F">
        <w:rPr>
          <w:rFonts w:cstheme="minorHAnsi"/>
        </w:rPr>
        <w:t xml:space="preserve">Kui </w:t>
      </w:r>
      <w:r w:rsidRPr="00912A0F">
        <w:rPr>
          <w:rFonts w:cstheme="minorHAnsi"/>
          <w:b/>
          <w:bCs/>
        </w:rPr>
        <w:t>osaühingul nõukogu puudub</w:t>
      </w:r>
      <w:r w:rsidRPr="00912A0F">
        <w:rPr>
          <w:rFonts w:cstheme="minorHAnsi"/>
        </w:rPr>
        <w:t xml:space="preserve">, nimetab valitsus </w:t>
      </w:r>
      <w:r w:rsidRPr="00912A0F">
        <w:rPr>
          <w:rFonts w:cstheme="minorHAnsi"/>
          <w:b/>
          <w:bCs/>
        </w:rPr>
        <w:t>juhatuse liikmed</w:t>
      </w:r>
      <w:r w:rsidRPr="00912A0F">
        <w:rPr>
          <w:rFonts w:cstheme="minorHAnsi"/>
        </w:rPr>
        <w:t>.</w:t>
      </w:r>
    </w:p>
    <w:p w14:paraId="4BFAC290" w14:textId="77777777" w:rsidR="00260E17" w:rsidRDefault="00260E17" w:rsidP="00912A0F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06EA749D" w14:textId="77777777" w:rsidR="00AD4E24" w:rsidRDefault="00AD4E24" w:rsidP="00912A0F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58F6D457" w14:textId="5E2DFFF5" w:rsidR="00912A0F" w:rsidRPr="00912A0F" w:rsidRDefault="00912A0F" w:rsidP="00912A0F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912A0F">
        <w:rPr>
          <w:rFonts w:cstheme="minorHAnsi"/>
          <w:b/>
          <w:bCs/>
          <w:sz w:val="28"/>
          <w:szCs w:val="28"/>
          <w:u w:val="single"/>
        </w:rPr>
        <w:lastRenderedPageBreak/>
        <w:t xml:space="preserve">Kui </w:t>
      </w:r>
      <w:r w:rsidR="00AD4E24">
        <w:rPr>
          <w:rFonts w:cstheme="minorHAnsi"/>
          <w:b/>
          <w:bCs/>
          <w:sz w:val="28"/>
          <w:szCs w:val="28"/>
          <w:u w:val="single"/>
        </w:rPr>
        <w:t>omavalitsus</w:t>
      </w:r>
      <w:r w:rsidRPr="00912A0F">
        <w:rPr>
          <w:rFonts w:cstheme="minorHAnsi"/>
          <w:b/>
          <w:bCs/>
          <w:sz w:val="28"/>
          <w:szCs w:val="28"/>
          <w:u w:val="single"/>
        </w:rPr>
        <w:t xml:space="preserve"> on üks paljudest osalejatest</w:t>
      </w:r>
    </w:p>
    <w:p w14:paraId="103CEC78" w14:textId="77777777" w:rsidR="00912A0F" w:rsidRPr="00912A0F" w:rsidRDefault="00912A0F" w:rsidP="00912A0F">
      <w:pPr>
        <w:numPr>
          <w:ilvl w:val="0"/>
          <w:numId w:val="9"/>
        </w:numPr>
        <w:jc w:val="both"/>
        <w:rPr>
          <w:rFonts w:cstheme="minorHAnsi"/>
        </w:rPr>
      </w:pPr>
      <w:r w:rsidRPr="00912A0F">
        <w:rPr>
          <w:rFonts w:cstheme="minorHAnsi"/>
        </w:rPr>
        <w:t>Kui sihtasutusel on mitu asutajat või äriühingus lisaks vallale ka teisi osanikke/aktsionäre, samuti MTÜ liikmeks olemisel:</w:t>
      </w:r>
    </w:p>
    <w:p w14:paraId="0C48696D" w14:textId="23E6627C" w:rsidR="00912A0F" w:rsidRPr="00912A0F" w:rsidRDefault="00912A0F" w:rsidP="00912A0F">
      <w:pPr>
        <w:numPr>
          <w:ilvl w:val="1"/>
          <w:numId w:val="9"/>
        </w:numPr>
        <w:jc w:val="both"/>
        <w:rPr>
          <w:rFonts w:cstheme="minorHAnsi"/>
        </w:rPr>
      </w:pPr>
      <w:r w:rsidRPr="00912A0F">
        <w:rPr>
          <w:rFonts w:cstheme="minorHAnsi"/>
          <w:b/>
          <w:bCs/>
        </w:rPr>
        <w:t>Volikogu otsustab</w:t>
      </w:r>
      <w:r w:rsidRPr="00912A0F">
        <w:rPr>
          <w:rFonts w:cstheme="minorHAnsi"/>
        </w:rPr>
        <w:t xml:space="preserve"> osalemise ja lõpetamise.</w:t>
      </w:r>
    </w:p>
    <w:p w14:paraId="5101260E" w14:textId="23852E62" w:rsidR="00912A0F" w:rsidRPr="00AE4087" w:rsidRDefault="00912A0F" w:rsidP="00912A0F">
      <w:pPr>
        <w:numPr>
          <w:ilvl w:val="1"/>
          <w:numId w:val="9"/>
        </w:numPr>
        <w:jc w:val="both"/>
        <w:rPr>
          <w:rFonts w:cstheme="minorHAnsi"/>
        </w:rPr>
      </w:pPr>
      <w:r w:rsidRPr="00912A0F">
        <w:rPr>
          <w:rFonts w:cstheme="minorHAnsi"/>
          <w:b/>
          <w:bCs/>
        </w:rPr>
        <w:t>Valitsuse määratud isik</w:t>
      </w:r>
      <w:r w:rsidRPr="00912A0F">
        <w:rPr>
          <w:rFonts w:cstheme="minorHAnsi"/>
        </w:rPr>
        <w:t xml:space="preserve"> teostab jooksvalt osaniku-, aktsionäri-, asutaja- või liikmeõigusi.</w:t>
      </w:r>
    </w:p>
    <w:p w14:paraId="6D6E536B" w14:textId="7E487BC5" w:rsidR="00B67F57" w:rsidRPr="00AD4E24" w:rsidRDefault="00AD4E24" w:rsidP="00AD4E24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AD4E24">
        <w:rPr>
          <w:rFonts w:cstheme="minorHAnsi"/>
        </w:rPr>
        <w:drawing>
          <wp:anchor distT="0" distB="0" distL="114300" distR="114300" simplePos="0" relativeHeight="251675648" behindDoc="0" locked="0" layoutInCell="1" allowOverlap="1" wp14:anchorId="41356A9F" wp14:editId="1E06DCBA">
            <wp:simplePos x="1816100" y="3543300"/>
            <wp:positionH relativeFrom="margin">
              <wp:align>right</wp:align>
            </wp:positionH>
            <wp:positionV relativeFrom="margin">
              <wp:align>top</wp:align>
            </wp:positionV>
            <wp:extent cx="3873699" cy="3276768"/>
            <wp:effectExtent l="0" t="0" r="0" b="0"/>
            <wp:wrapSquare wrapText="bothSides"/>
            <wp:docPr id="384651755" name="Picture 1" descr="A couple of people with blu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51755" name="Picture 1" descr="A couple of people with blue squar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3276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87D0A5" w14:textId="4785BC98" w:rsidR="00D33AA2" w:rsidRPr="00AE4087" w:rsidRDefault="00AD4E24" w:rsidP="00912A0F">
      <w:pPr>
        <w:jc w:val="both"/>
        <w:rPr>
          <w:rFonts w:cstheme="minorHAnsi"/>
        </w:rPr>
      </w:pPr>
      <w:r w:rsidRPr="00AE40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90BC6" wp14:editId="1DDBA30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924300" cy="1022350"/>
                <wp:effectExtent l="0" t="0" r="19050" b="25400"/>
                <wp:wrapSquare wrapText="bothSides"/>
                <wp:docPr id="7563427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1022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B9CE3" w14:textId="639F6165" w:rsidR="00D33AA2" w:rsidRPr="004F1034" w:rsidRDefault="00D33AA2" w:rsidP="004F1034">
                            <w:pPr>
                              <w:jc w:val="both"/>
                            </w:pPr>
                            <w:r w:rsidRPr="00D33AA2">
                              <w:rPr>
                                <w:rFonts w:ascii="Segoe UI Emoji" w:hAnsi="Segoe UI Emoji" w:cs="Segoe UI Emoji"/>
                              </w:rPr>
                              <w:t>👉</w:t>
                            </w:r>
                            <w:r w:rsidRPr="00D33AA2">
                              <w:t xml:space="preserve"> S</w:t>
                            </w:r>
                            <w:r w:rsidRPr="00D33AA2">
                              <w:rPr>
                                <w:b/>
                                <w:bCs/>
                              </w:rPr>
                              <w:t>trateegilised otsused</w:t>
                            </w:r>
                            <w:r w:rsidRPr="00D33AA2">
                              <w:t xml:space="preserve"> (asutamine, lõpetamine, osalemise üle otsustamine) on alati volikogu pädevuses, </w:t>
                            </w:r>
                            <w:r w:rsidR="00D231B6">
                              <w:br/>
                            </w:r>
                            <w:r w:rsidRPr="00D33AA2">
                              <w:t xml:space="preserve">kuid </w:t>
                            </w:r>
                            <w:r w:rsidRPr="00D33AA2">
                              <w:rPr>
                                <w:b/>
                                <w:bCs/>
                              </w:rPr>
                              <w:t>igapäevane osaluse teostamine ja esindajate nimetamine</w:t>
                            </w:r>
                            <w:r w:rsidRPr="00D33AA2">
                              <w:t xml:space="preserve"> kuulub valitsusele.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90B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25pt;width:309pt;height:8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LwLAIAAFUEAAAOAAAAZHJzL2Uyb0RvYy54bWysVE1v2zAMvQ/YfxB0X+w4adcacYosRYYB&#10;QVsgHXpWZCk2JouapMTOfv0o2flAt9Owi0Lq0RT5HpnZQ9cochDW1aALOh6llAjNoaz1rqDfX1ef&#10;7ihxnumSKdCioEfh6MP844dZa3KRQQWqFJZgEu3y1hS08t7kSeJ4JRrmRmCERlCCbZhH1+6S0rIW&#10;szcqydL0NmnBlsYCF87h7WMP0nnML6Xg/llKJzxRBcXafDxtPLfhTOYzlu8sM1XNhzLYP1TRsFrj&#10;o+dUj8wzsrf1H6mamltwIP2IQ5OAlDUXsQfsZpy+62ZTMSNiL0iOM2ea3P9Ly58OG/Niie++QIcC&#10;BkJa43KHl6GfTtom/GKlBHGk8HimTXSecLyc3GfTSYoQR2ycZtnkJhKbXD431vmvAhoSjIJa1CXS&#10;xQ5r5/FJDD2FhNc0rGqlojZKk7agtyFlQByougxgcMInS2XJgaG6W8X4j1A+5rqKQk9pvLw0FSzf&#10;bbuh0y2URyTAQj8bzvBVjXnXzPkXZnEYsDEccP+Mh1SAxcBgUVKB/fW3+xCPGiFKSYvDVVD3c8+s&#10;oER906je/Xg6DdMYnenN5wwde41srxG9b5aAHY5xlQyPZoj36mRKC80b7sEivIoQ0xzfLqg/mUvf&#10;jzzuEReLRQzC+TPMr/XG8JD6xOdr98asGXTyKPETnMaQ5e/k6mN7wRZ7D7KOWgaCe1YH3nF2oyzD&#10;noXluPZj1OXfYP4bAAD//wMAUEsDBBQABgAIAAAAIQBPcpDs2wAAAAUBAAAPAAAAZHJzL2Rvd25y&#10;ZXYueG1sTI9BS8QwFITvgv8hPMGbm1ZoXWrTRcQ9CCK4iusxbZ5NMXmpTbZb/fU+T3ocZpj5pt4s&#10;3okZpzgEUpCvMhBIXTAD9QpenrcXaxAxaTLaBUIFXxhh05ye1Loy4UhPOO9SL7iEYqUV2JTGSsrY&#10;WfQ6rsKIxN57mLxOLKdemkkfudw7eZllpfR6IF6wesRbi93H7uAVPLzuP++2j2/ZHls3FLO7svff&#10;rVLnZ8vNNYiES/oLwy8+o0PDTG04kInCKeAjSUEBgr0yX7NsOVTmBcimlv/pmx8AAAD//wMAUEsB&#10;Ai0AFAAGAAgAAAAhALaDOJL+AAAA4QEAABMAAAAAAAAAAAAAAAAAAAAAAFtDb250ZW50X1R5cGVz&#10;XS54bWxQSwECLQAUAAYACAAAACEAOP0h/9YAAACUAQAACwAAAAAAAAAAAAAAAAAvAQAAX3JlbHMv&#10;LnJlbHNQSwECLQAUAAYACAAAACEAEj1S8CwCAABVBAAADgAAAAAAAAAAAAAAAAAuAgAAZHJzL2Uy&#10;b0RvYy54bWxQSwECLQAUAAYACAAAACEAT3KQ7NsAAAAFAQAADwAAAAAAAAAAAAAAAACGBAAAZHJz&#10;L2Rvd25yZXYueG1sUEsFBgAAAAAEAAQA8wAAAI4FAAAAAA==&#10;" filled="f" strokeweight=".5pt">
                <v:textbox>
                  <w:txbxContent>
                    <w:p w14:paraId="702B9CE3" w14:textId="639F6165" w:rsidR="00D33AA2" w:rsidRPr="004F1034" w:rsidRDefault="00D33AA2" w:rsidP="004F1034">
                      <w:pPr>
                        <w:jc w:val="both"/>
                      </w:pPr>
                      <w:r w:rsidRPr="00D33AA2">
                        <w:rPr>
                          <w:rFonts w:ascii="Segoe UI Emoji" w:hAnsi="Segoe UI Emoji" w:cs="Segoe UI Emoji"/>
                        </w:rPr>
                        <w:t>👉</w:t>
                      </w:r>
                      <w:r w:rsidRPr="00D33AA2">
                        <w:t xml:space="preserve"> S</w:t>
                      </w:r>
                      <w:r w:rsidRPr="00D33AA2">
                        <w:rPr>
                          <w:b/>
                          <w:bCs/>
                        </w:rPr>
                        <w:t>trateegilised otsused</w:t>
                      </w:r>
                      <w:r w:rsidRPr="00D33AA2">
                        <w:t xml:space="preserve"> (asutamine, lõpetamine, osalemise üle otsustamine) on alati volikogu pädevuses, </w:t>
                      </w:r>
                      <w:r w:rsidR="00D231B6">
                        <w:br/>
                      </w:r>
                      <w:r w:rsidRPr="00D33AA2">
                        <w:t xml:space="preserve">kuid </w:t>
                      </w:r>
                      <w:r w:rsidRPr="00D33AA2">
                        <w:rPr>
                          <w:b/>
                          <w:bCs/>
                        </w:rPr>
                        <w:t>igapäevane osaluse teostamine ja esindajate nimetamine</w:t>
                      </w:r>
                      <w:r w:rsidRPr="00D33AA2">
                        <w:t xml:space="preserve"> kuulub valitsusele.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55AF87" w14:textId="05FA36D9" w:rsidR="00AE4087" w:rsidRDefault="00AE4087" w:rsidP="00D33AA2">
      <w:pPr>
        <w:jc w:val="both"/>
        <w:rPr>
          <w:rFonts w:cstheme="minorHAnsi"/>
          <w:b/>
          <w:bCs/>
          <w:u w:val="single"/>
        </w:rPr>
      </w:pPr>
    </w:p>
    <w:p w14:paraId="70D33241" w14:textId="5B556417" w:rsidR="00AE4087" w:rsidRDefault="00AE4087" w:rsidP="00D33AA2">
      <w:pPr>
        <w:jc w:val="both"/>
        <w:rPr>
          <w:rFonts w:cstheme="minorHAnsi"/>
          <w:b/>
          <w:bCs/>
          <w:u w:val="single"/>
        </w:rPr>
      </w:pPr>
    </w:p>
    <w:p w14:paraId="1F0E7325" w14:textId="77777777" w:rsidR="00AE4087" w:rsidRDefault="00AE4087" w:rsidP="00D33AA2">
      <w:pPr>
        <w:jc w:val="both"/>
        <w:rPr>
          <w:rFonts w:cstheme="minorHAnsi"/>
          <w:b/>
          <w:bCs/>
          <w:u w:val="single"/>
        </w:rPr>
      </w:pPr>
    </w:p>
    <w:p w14:paraId="24D0D34D" w14:textId="77777777" w:rsidR="00AD4E24" w:rsidRDefault="00AD4E24" w:rsidP="00D33AA2">
      <w:pPr>
        <w:jc w:val="both"/>
        <w:rPr>
          <w:rFonts w:cstheme="minorHAnsi"/>
          <w:b/>
          <w:bCs/>
          <w:u w:val="single"/>
        </w:rPr>
      </w:pPr>
    </w:p>
    <w:p w14:paraId="0F85811F" w14:textId="44472ADD" w:rsidR="00AD4E24" w:rsidRDefault="00AD4E24" w:rsidP="00D33AA2">
      <w:pPr>
        <w:jc w:val="both"/>
        <w:rPr>
          <w:rFonts w:cstheme="minorHAnsi"/>
          <w:b/>
          <w:bCs/>
          <w:u w:val="single"/>
        </w:rPr>
      </w:pPr>
    </w:p>
    <w:p w14:paraId="0358DC8B" w14:textId="49CC8E8E" w:rsidR="00AD4E24" w:rsidRDefault="00AD4E24" w:rsidP="00D33AA2">
      <w:pPr>
        <w:jc w:val="both"/>
        <w:rPr>
          <w:rFonts w:cstheme="minorHAnsi"/>
          <w:b/>
          <w:bCs/>
          <w:u w:val="single"/>
        </w:rPr>
      </w:pPr>
    </w:p>
    <w:p w14:paraId="4DC93E14" w14:textId="77777777" w:rsidR="00AD4E24" w:rsidRDefault="00AD4E24" w:rsidP="00D33AA2">
      <w:pPr>
        <w:jc w:val="both"/>
        <w:rPr>
          <w:rFonts w:cstheme="minorHAnsi"/>
          <w:b/>
          <w:bCs/>
          <w:u w:val="single"/>
        </w:rPr>
      </w:pPr>
    </w:p>
    <w:p w14:paraId="340F5D9F" w14:textId="77777777" w:rsidR="00AD4E24" w:rsidRDefault="00AD4E24" w:rsidP="00D33AA2">
      <w:pPr>
        <w:jc w:val="both"/>
        <w:rPr>
          <w:rFonts w:cstheme="minorHAnsi"/>
          <w:b/>
          <w:bCs/>
          <w:u w:val="single"/>
        </w:rPr>
      </w:pPr>
    </w:p>
    <w:p w14:paraId="4B240AB7" w14:textId="77777777" w:rsidR="00AD4E24" w:rsidRDefault="00AD4E24" w:rsidP="00D33AA2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030EAC00" w14:textId="77777777" w:rsidR="00AD4E24" w:rsidRDefault="00AD4E24" w:rsidP="00D33AA2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614227D2" w14:textId="77777777" w:rsidR="00AD4E24" w:rsidRDefault="00AD4E24" w:rsidP="00D33AA2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5CBF7964" w14:textId="77777777" w:rsidR="00AD4E24" w:rsidRDefault="00AD4E24" w:rsidP="00D33AA2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67EA3689" w14:textId="38A0CA7E" w:rsidR="00D33AA2" w:rsidRPr="00D33AA2" w:rsidRDefault="00B67F57" w:rsidP="00D33AA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AE4087">
        <w:rPr>
          <w:rFonts w:cstheme="minorHAnsi"/>
          <w:b/>
          <w:bCs/>
          <w:sz w:val="28"/>
          <w:szCs w:val="28"/>
          <w:u w:val="single"/>
        </w:rPr>
        <w:lastRenderedPageBreak/>
        <w:t xml:space="preserve">Omavalitsuse </w:t>
      </w:r>
      <w:r w:rsidR="00D33AA2" w:rsidRPr="00D33AA2">
        <w:rPr>
          <w:rFonts w:cstheme="minorHAnsi"/>
          <w:b/>
          <w:bCs/>
          <w:sz w:val="28"/>
          <w:szCs w:val="28"/>
          <w:u w:val="single"/>
        </w:rPr>
        <w:t>esindajad eraõiguslikes juriidilistes isikutes</w:t>
      </w:r>
    </w:p>
    <w:p w14:paraId="1F3B1018" w14:textId="68736384" w:rsidR="00D33AA2" w:rsidRPr="00D33AA2" w:rsidRDefault="00D33AA2" w:rsidP="00D33AA2">
      <w:pPr>
        <w:jc w:val="both"/>
        <w:rPr>
          <w:rFonts w:cstheme="minorHAnsi"/>
          <w:b/>
          <w:bCs/>
        </w:rPr>
      </w:pPr>
      <w:r w:rsidRPr="00D33AA2">
        <w:rPr>
          <w:rFonts w:cstheme="minorHAnsi"/>
          <w:b/>
          <w:bCs/>
        </w:rPr>
        <w:t>1. Esindaja määramine</w:t>
      </w:r>
    </w:p>
    <w:p w14:paraId="37E538E5" w14:textId="33187DA6" w:rsidR="00D33AA2" w:rsidRPr="00D33AA2" w:rsidRDefault="00B67F57" w:rsidP="00D33AA2">
      <w:pPr>
        <w:numPr>
          <w:ilvl w:val="0"/>
          <w:numId w:val="10"/>
        </w:numPr>
        <w:jc w:val="both"/>
        <w:rPr>
          <w:rFonts w:cstheme="minorHAnsi"/>
        </w:rPr>
      </w:pPr>
      <w:r w:rsidRPr="00AE4087">
        <w:rPr>
          <w:rFonts w:cstheme="minorHAnsi"/>
        </w:rPr>
        <w:t>E</w:t>
      </w:r>
      <w:r w:rsidR="00D33AA2" w:rsidRPr="00D33AA2">
        <w:rPr>
          <w:rFonts w:cstheme="minorHAnsi"/>
        </w:rPr>
        <w:t>sindaja määrab valitsus.</w:t>
      </w:r>
      <w:r w:rsidR="00AE4087" w:rsidRPr="00AE4087">
        <w:rPr>
          <w:rFonts w:cstheme="minorHAnsi"/>
        </w:rPr>
        <w:t xml:space="preserve"> </w:t>
      </w:r>
    </w:p>
    <w:p w14:paraId="6FC46A4D" w14:textId="77777777" w:rsidR="00D33AA2" w:rsidRPr="00D33AA2" w:rsidRDefault="00D33AA2" w:rsidP="00D33AA2">
      <w:pPr>
        <w:numPr>
          <w:ilvl w:val="0"/>
          <w:numId w:val="10"/>
        </w:numPr>
        <w:jc w:val="both"/>
        <w:rPr>
          <w:rFonts w:cstheme="minorHAnsi"/>
        </w:rPr>
      </w:pPr>
      <w:r w:rsidRPr="00D33AA2">
        <w:rPr>
          <w:rFonts w:cstheme="minorHAnsi"/>
        </w:rPr>
        <w:t xml:space="preserve">Esindaja võib tegutseda </w:t>
      </w:r>
      <w:r w:rsidRPr="00D33AA2">
        <w:rPr>
          <w:rFonts w:cstheme="minorHAnsi"/>
          <w:b/>
          <w:bCs/>
        </w:rPr>
        <w:t>osaniku, aktsionäri, asutaja või liikmena</w:t>
      </w:r>
      <w:r w:rsidRPr="00D33AA2">
        <w:rPr>
          <w:rFonts w:cstheme="minorHAnsi"/>
        </w:rPr>
        <w:t xml:space="preserve"> ning osaleda sihtasutuse, äriühingu või MTÜ juhtorganites.</w:t>
      </w:r>
    </w:p>
    <w:p w14:paraId="5D2F0641" w14:textId="77777777" w:rsidR="00D33AA2" w:rsidRPr="00D33AA2" w:rsidRDefault="00D33AA2" w:rsidP="00D33AA2">
      <w:pPr>
        <w:jc w:val="both"/>
        <w:rPr>
          <w:rFonts w:cstheme="minorHAnsi"/>
          <w:b/>
          <w:bCs/>
        </w:rPr>
      </w:pPr>
      <w:r w:rsidRPr="00D33AA2">
        <w:rPr>
          <w:rFonts w:cstheme="minorHAnsi"/>
          <w:b/>
          <w:bCs/>
        </w:rPr>
        <w:t>2. Kohustused</w:t>
      </w:r>
    </w:p>
    <w:p w14:paraId="700FD63C" w14:textId="46F11BC4" w:rsidR="00D33AA2" w:rsidRPr="00D33AA2" w:rsidRDefault="00D33AA2" w:rsidP="00D33AA2">
      <w:pPr>
        <w:numPr>
          <w:ilvl w:val="0"/>
          <w:numId w:val="11"/>
        </w:numPr>
        <w:jc w:val="both"/>
        <w:rPr>
          <w:rFonts w:cstheme="minorHAnsi"/>
        </w:rPr>
      </w:pPr>
      <w:r w:rsidRPr="00D33AA2">
        <w:rPr>
          <w:rFonts w:cstheme="minorHAnsi"/>
        </w:rPr>
        <w:t xml:space="preserve">Esindaja </w:t>
      </w:r>
      <w:r w:rsidR="00D6424B">
        <w:rPr>
          <w:rFonts w:cstheme="minorHAnsi"/>
        </w:rPr>
        <w:t xml:space="preserve">kohustused sätestab </w:t>
      </w:r>
      <w:r w:rsidR="00F759A9">
        <w:rPr>
          <w:rFonts w:cstheme="minorHAnsi"/>
        </w:rPr>
        <w:t xml:space="preserve">volikogu kas valla/linna põhimääruses või </w:t>
      </w:r>
      <w:r w:rsidR="00C141DD">
        <w:rPr>
          <w:rFonts w:cstheme="minorHAnsi"/>
        </w:rPr>
        <w:t xml:space="preserve">valla/linna </w:t>
      </w:r>
      <w:r w:rsidR="0046421C">
        <w:rPr>
          <w:rFonts w:cstheme="minorHAnsi"/>
        </w:rPr>
        <w:t xml:space="preserve"> eraõiguslikes juriidilistes isikutes osalemise korras</w:t>
      </w:r>
      <w:r w:rsidRPr="00D33AA2">
        <w:rPr>
          <w:rFonts w:cstheme="minorHAnsi"/>
        </w:rPr>
        <w:t>.</w:t>
      </w:r>
      <w:r w:rsidR="00AD4E24" w:rsidRPr="00AD4E24">
        <w:rPr>
          <w:rFonts w:cstheme="minorHAnsi"/>
          <w:b/>
          <w:bCs/>
          <w:sz w:val="28"/>
          <w:szCs w:val="28"/>
          <w:u w:val="single"/>
        </w:rPr>
        <w:drawing>
          <wp:anchor distT="0" distB="0" distL="114300" distR="114300" simplePos="0" relativeHeight="251673600" behindDoc="0" locked="0" layoutInCell="1" allowOverlap="1" wp14:anchorId="2AC304E6" wp14:editId="68EBAD7B">
            <wp:simplePos x="1358900" y="2559050"/>
            <wp:positionH relativeFrom="margin">
              <wp:align>right</wp:align>
            </wp:positionH>
            <wp:positionV relativeFrom="margin">
              <wp:align>top</wp:align>
            </wp:positionV>
            <wp:extent cx="3835400" cy="2901950"/>
            <wp:effectExtent l="0" t="0" r="0" b="0"/>
            <wp:wrapSquare wrapText="bothSides"/>
            <wp:docPr id="660325560" name="Picture 1" descr="A blu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25560" name="Picture 1" descr="A blue rectangular sign with black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1CE98D" w14:textId="28C350A4" w:rsidR="00AE4087" w:rsidRPr="00D33AA2" w:rsidRDefault="00AE4087" w:rsidP="00AE4087">
      <w:pPr>
        <w:jc w:val="both"/>
        <w:rPr>
          <w:rFonts w:cstheme="minorHAnsi"/>
        </w:rPr>
      </w:pPr>
    </w:p>
    <w:p w14:paraId="0A25E09D" w14:textId="77777777" w:rsidR="00D33AA2" w:rsidRPr="00D33AA2" w:rsidRDefault="00D33AA2" w:rsidP="00D33AA2">
      <w:pPr>
        <w:jc w:val="both"/>
        <w:rPr>
          <w:rFonts w:cstheme="minorHAnsi"/>
          <w:b/>
          <w:bCs/>
        </w:rPr>
      </w:pPr>
      <w:r w:rsidRPr="00D33AA2">
        <w:rPr>
          <w:rFonts w:cstheme="minorHAnsi"/>
          <w:b/>
          <w:bCs/>
        </w:rPr>
        <w:t>3. Nõukogu liikmena</w:t>
      </w:r>
    </w:p>
    <w:p w14:paraId="0F8AB9C1" w14:textId="77777777" w:rsidR="00834DA8" w:rsidRPr="00834DA8" w:rsidRDefault="00D33AA2" w:rsidP="00834DA8">
      <w:pPr>
        <w:pStyle w:val="ListParagraph"/>
        <w:numPr>
          <w:ilvl w:val="0"/>
          <w:numId w:val="12"/>
        </w:numPr>
        <w:rPr>
          <w:rFonts w:cstheme="minorHAnsi"/>
        </w:rPr>
      </w:pPr>
      <w:r w:rsidRPr="00834DA8">
        <w:rPr>
          <w:rFonts w:cstheme="minorHAnsi"/>
        </w:rPr>
        <w:t xml:space="preserve">Kui esindaja tegutseb </w:t>
      </w:r>
      <w:r w:rsidRPr="00834DA8">
        <w:rPr>
          <w:rFonts w:cstheme="minorHAnsi"/>
          <w:b/>
          <w:bCs/>
        </w:rPr>
        <w:t>osaühingu, aktsiaseltsi või sihtasutuse nõukogus</w:t>
      </w:r>
      <w:r w:rsidRPr="00834DA8">
        <w:rPr>
          <w:rFonts w:cstheme="minorHAnsi"/>
        </w:rPr>
        <w:t>, on t</w:t>
      </w:r>
      <w:r w:rsidR="00F04E81" w:rsidRPr="00834DA8">
        <w:rPr>
          <w:rFonts w:cstheme="minorHAnsi"/>
        </w:rPr>
        <w:t>em</w:t>
      </w:r>
      <w:r w:rsidRPr="00834DA8">
        <w:rPr>
          <w:rFonts w:cstheme="minorHAnsi"/>
        </w:rPr>
        <w:t>a kohust</w:t>
      </w:r>
      <w:r w:rsidR="00F04E81" w:rsidRPr="00834DA8">
        <w:rPr>
          <w:rFonts w:cstheme="minorHAnsi"/>
        </w:rPr>
        <w:t xml:space="preserve">used sätestatud kas valla/linna põhimääruses või </w:t>
      </w:r>
      <w:r w:rsidR="00834DA8" w:rsidRPr="00834DA8">
        <w:rPr>
          <w:rFonts w:cstheme="minorHAnsi"/>
        </w:rPr>
        <w:t>valla/linna  eraõiguslikes juriidilistes isikutes osalemise korras.</w:t>
      </w:r>
    </w:p>
    <w:p w14:paraId="1FE86158" w14:textId="77777777" w:rsidR="00AE4087" w:rsidRPr="00AE4087" w:rsidRDefault="00AE4087" w:rsidP="00AE4087">
      <w:pPr>
        <w:ind w:left="1080"/>
        <w:jc w:val="both"/>
        <w:rPr>
          <w:rFonts w:cstheme="minorHAnsi"/>
        </w:rPr>
      </w:pPr>
    </w:p>
    <w:p w14:paraId="507F572B" w14:textId="707434DA" w:rsidR="00D33AA2" w:rsidRPr="00AE4087" w:rsidRDefault="00D33AA2" w:rsidP="00912A0F">
      <w:pPr>
        <w:jc w:val="both"/>
        <w:rPr>
          <w:rFonts w:cstheme="minorHAnsi"/>
        </w:rPr>
      </w:pPr>
      <w:r w:rsidRPr="00AE408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C8C1A" wp14:editId="233793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3762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ED46B" w14:textId="4F2AE604" w:rsidR="00D33AA2" w:rsidRPr="00CC05DD" w:rsidRDefault="00D33AA2" w:rsidP="00CC05DD">
                            <w:pPr>
                              <w:ind w:left="720"/>
                              <w:jc w:val="both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D33AA2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👉</w:t>
                            </w:r>
                            <w:r w:rsidRPr="00D33AA2">
                              <w:rPr>
                                <w:sz w:val="24"/>
                                <w:szCs w:val="24"/>
                              </w:rPr>
                              <w:t xml:space="preserve"> Sisuliselt tähendab see, et </w:t>
                            </w:r>
                            <w:r w:rsidRPr="00D33A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valitsus määrab strateegilise joone</w:t>
                            </w:r>
                            <w:r w:rsidRPr="00D33AA2">
                              <w:rPr>
                                <w:sz w:val="24"/>
                                <w:szCs w:val="24"/>
                              </w:rPr>
                              <w:t xml:space="preserve">, mida esindaja peab järgima, kuid samas on </w:t>
                            </w:r>
                            <w:r w:rsidRPr="00D33AA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esindaja kohustatud lähtuma ka ühingu enda huvidest</w:t>
                            </w:r>
                            <w:r w:rsidRPr="00D33AA2">
                              <w:rPr>
                                <w:sz w:val="24"/>
                                <w:szCs w:val="24"/>
                              </w:rPr>
                              <w:t xml:space="preserve">. See välistab olukorra, kus </w:t>
                            </w:r>
                            <w:r w:rsidR="00B67F57">
                              <w:rPr>
                                <w:sz w:val="24"/>
                                <w:szCs w:val="24"/>
                              </w:rPr>
                              <w:t>omavalitsus</w:t>
                            </w:r>
                            <w:r w:rsidRPr="00D33AA2">
                              <w:rPr>
                                <w:sz w:val="24"/>
                                <w:szCs w:val="24"/>
                              </w:rPr>
                              <w:t xml:space="preserve"> sunniks oma esindajat tegema ühingule kahjulikke otsuseid.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C8C1A" 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09BED46B" w14:textId="4F2AE604" w:rsidR="00D33AA2" w:rsidRPr="00CC05DD" w:rsidRDefault="00D33AA2" w:rsidP="00CC05DD">
                      <w:pPr>
                        <w:ind w:left="720"/>
                        <w:jc w:val="both"/>
                        <w:rPr>
                          <w:rFonts w:ascii="Segoe UI Emoji" w:hAnsi="Segoe UI Emoji" w:cs="Segoe UI Emoji"/>
                        </w:rPr>
                      </w:pPr>
                      <w:r w:rsidRPr="00D33AA2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👉</w:t>
                      </w:r>
                      <w:r w:rsidRPr="00D33AA2">
                        <w:rPr>
                          <w:sz w:val="24"/>
                          <w:szCs w:val="24"/>
                        </w:rPr>
                        <w:t xml:space="preserve"> Sisuliselt tähendab see, et </w:t>
                      </w:r>
                      <w:r w:rsidRPr="00D33AA2">
                        <w:rPr>
                          <w:b/>
                          <w:bCs/>
                          <w:sz w:val="24"/>
                          <w:szCs w:val="24"/>
                        </w:rPr>
                        <w:t>valitsus määrab strateegilise joone</w:t>
                      </w:r>
                      <w:r w:rsidRPr="00D33AA2">
                        <w:rPr>
                          <w:sz w:val="24"/>
                          <w:szCs w:val="24"/>
                        </w:rPr>
                        <w:t xml:space="preserve">, mida esindaja peab järgima, kuid samas on </w:t>
                      </w:r>
                      <w:r w:rsidRPr="00D33AA2">
                        <w:rPr>
                          <w:b/>
                          <w:bCs/>
                          <w:sz w:val="24"/>
                          <w:szCs w:val="24"/>
                        </w:rPr>
                        <w:t>esindaja kohustatud lähtuma ka ühingu enda huvidest</w:t>
                      </w:r>
                      <w:r w:rsidRPr="00D33AA2">
                        <w:rPr>
                          <w:sz w:val="24"/>
                          <w:szCs w:val="24"/>
                        </w:rPr>
                        <w:t xml:space="preserve">. See välistab olukorra, kus </w:t>
                      </w:r>
                      <w:r w:rsidR="00B67F57">
                        <w:rPr>
                          <w:sz w:val="24"/>
                          <w:szCs w:val="24"/>
                        </w:rPr>
                        <w:t>omavalitsus</w:t>
                      </w:r>
                      <w:r w:rsidRPr="00D33AA2">
                        <w:rPr>
                          <w:sz w:val="24"/>
                          <w:szCs w:val="24"/>
                        </w:rPr>
                        <w:t xml:space="preserve"> sunniks oma esindajat tegema ühingule kahjulikke otsuseid.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F33EB4" w14:textId="77777777" w:rsidR="00B67F57" w:rsidRPr="00AE4087" w:rsidRDefault="00B67F57" w:rsidP="00D33AA2">
      <w:pPr>
        <w:jc w:val="both"/>
        <w:rPr>
          <w:rFonts w:cstheme="minorHAnsi"/>
          <w:b/>
          <w:bCs/>
          <w:u w:val="single"/>
        </w:rPr>
      </w:pPr>
    </w:p>
    <w:p w14:paraId="134BD513" w14:textId="77777777" w:rsidR="00AE4087" w:rsidRDefault="00AE4087" w:rsidP="00D33AA2">
      <w:pPr>
        <w:jc w:val="both"/>
        <w:rPr>
          <w:rFonts w:cstheme="minorHAnsi"/>
          <w:b/>
          <w:bCs/>
          <w:u w:val="single"/>
        </w:rPr>
      </w:pPr>
    </w:p>
    <w:p w14:paraId="1C2F89DD" w14:textId="77777777" w:rsidR="00AD4E24" w:rsidRDefault="00AD4E24" w:rsidP="00D33AA2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3C295C06" w14:textId="77777777" w:rsidR="00AD4E24" w:rsidRDefault="00AD4E24" w:rsidP="00D33AA2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CF6255A" w14:textId="02362FF2" w:rsidR="00D33AA2" w:rsidRPr="00D33AA2" w:rsidRDefault="00AD4E24" w:rsidP="00D33AA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AD4E24">
        <w:rPr>
          <w:rFonts w:cstheme="minorHAnsi"/>
          <w:b/>
          <w:bCs/>
        </w:rPr>
        <w:lastRenderedPageBreak/>
        <w:drawing>
          <wp:anchor distT="0" distB="0" distL="114300" distR="114300" simplePos="0" relativeHeight="251674624" behindDoc="0" locked="0" layoutInCell="1" allowOverlap="1" wp14:anchorId="5BBA0482" wp14:editId="5C942527">
            <wp:simplePos x="0" y="0"/>
            <wp:positionH relativeFrom="margin">
              <wp:posOffset>4904740</wp:posOffset>
            </wp:positionH>
            <wp:positionV relativeFrom="margin">
              <wp:posOffset>-425450</wp:posOffset>
            </wp:positionV>
            <wp:extent cx="4019550" cy="3282950"/>
            <wp:effectExtent l="0" t="0" r="0" b="0"/>
            <wp:wrapSquare wrapText="bothSides"/>
            <wp:docPr id="1871293233" name="Picture 1" descr="A two lin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293233" name="Picture 1" descr="A two lines with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F57" w:rsidRPr="00AE4087">
        <w:rPr>
          <w:rFonts w:cstheme="minorHAnsi"/>
          <w:b/>
          <w:bCs/>
          <w:sz w:val="28"/>
          <w:szCs w:val="28"/>
          <w:u w:val="single"/>
        </w:rPr>
        <w:t>E</w:t>
      </w:r>
      <w:r w:rsidR="00D33AA2" w:rsidRPr="00D33AA2">
        <w:rPr>
          <w:rFonts w:cstheme="minorHAnsi"/>
          <w:b/>
          <w:bCs/>
          <w:sz w:val="28"/>
          <w:szCs w:val="28"/>
          <w:u w:val="single"/>
        </w:rPr>
        <w:t xml:space="preserve">sindaja </w:t>
      </w:r>
      <w:r w:rsidR="00BD48C9">
        <w:rPr>
          <w:rFonts w:cstheme="minorHAnsi"/>
          <w:b/>
          <w:bCs/>
          <w:sz w:val="28"/>
          <w:szCs w:val="28"/>
          <w:u w:val="single"/>
        </w:rPr>
        <w:t>nimetamine</w:t>
      </w:r>
      <w:r w:rsidR="00D33AA2" w:rsidRPr="00D33AA2">
        <w:rPr>
          <w:rFonts w:cstheme="minorHAnsi"/>
          <w:b/>
          <w:bCs/>
          <w:sz w:val="28"/>
          <w:szCs w:val="28"/>
          <w:u w:val="single"/>
        </w:rPr>
        <w:t xml:space="preserve"> ja tagasikutsumine</w:t>
      </w:r>
    </w:p>
    <w:p w14:paraId="7A03B7CC" w14:textId="1BA4DE71" w:rsidR="00D33AA2" w:rsidRPr="00D33AA2" w:rsidRDefault="00BD48C9" w:rsidP="00D33AA2">
      <w:pPr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>Nimetamine</w:t>
      </w:r>
    </w:p>
    <w:p w14:paraId="7BAEFF99" w14:textId="6B197442" w:rsidR="00D33AA2" w:rsidRDefault="00B67F57" w:rsidP="00D33AA2">
      <w:pPr>
        <w:numPr>
          <w:ilvl w:val="1"/>
          <w:numId w:val="13"/>
        </w:numPr>
        <w:jc w:val="both"/>
        <w:rPr>
          <w:rFonts w:cstheme="minorHAnsi"/>
        </w:rPr>
      </w:pPr>
      <w:r w:rsidRPr="00AE4087">
        <w:rPr>
          <w:rFonts w:cstheme="minorHAnsi"/>
        </w:rPr>
        <w:t>omavalitsuse</w:t>
      </w:r>
      <w:r w:rsidR="00D33AA2" w:rsidRPr="00D33AA2">
        <w:rPr>
          <w:rFonts w:cstheme="minorHAnsi"/>
        </w:rPr>
        <w:t xml:space="preserve"> osalusega äriühingu </w:t>
      </w:r>
      <w:r w:rsidR="002631FE" w:rsidRPr="002631FE">
        <w:rPr>
          <w:rFonts w:cstheme="minorHAnsi"/>
          <w:b/>
          <w:bCs/>
        </w:rPr>
        <w:t xml:space="preserve">nõukogu </w:t>
      </w:r>
      <w:r w:rsidR="00D33AA2" w:rsidRPr="002631FE">
        <w:rPr>
          <w:rFonts w:cstheme="minorHAnsi"/>
          <w:b/>
          <w:bCs/>
        </w:rPr>
        <w:t>liikmed</w:t>
      </w:r>
      <w:r w:rsidR="00D33AA2" w:rsidRPr="00D33AA2">
        <w:rPr>
          <w:rFonts w:cstheme="minorHAnsi"/>
        </w:rPr>
        <w:t xml:space="preserve"> nimetab valitsus oma korraldusega</w:t>
      </w:r>
    </w:p>
    <w:p w14:paraId="726879B4" w14:textId="64614237" w:rsidR="001575EF" w:rsidRPr="00D33AA2" w:rsidRDefault="001575EF" w:rsidP="00D33AA2">
      <w:pPr>
        <w:numPr>
          <w:ilvl w:val="1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kui osaühingul</w:t>
      </w:r>
      <w:r w:rsidR="00EE5F96">
        <w:rPr>
          <w:rFonts w:cstheme="minorHAnsi"/>
        </w:rPr>
        <w:t xml:space="preserve"> </w:t>
      </w:r>
      <w:r w:rsidR="0084639F">
        <w:rPr>
          <w:rFonts w:cstheme="minorHAnsi"/>
        </w:rPr>
        <w:t>ei ole nõukogu</w:t>
      </w:r>
      <w:r w:rsidR="0014113A">
        <w:rPr>
          <w:rFonts w:cstheme="minorHAnsi"/>
        </w:rPr>
        <w:t xml:space="preserve">, nimetab valitsus oma korraldusega </w:t>
      </w:r>
      <w:r w:rsidR="002631FE">
        <w:rPr>
          <w:rFonts w:cstheme="minorHAnsi"/>
        </w:rPr>
        <w:t xml:space="preserve">osaühingu </w:t>
      </w:r>
      <w:r w:rsidR="002631FE" w:rsidRPr="002631FE">
        <w:rPr>
          <w:rFonts w:cstheme="minorHAnsi"/>
          <w:b/>
          <w:bCs/>
        </w:rPr>
        <w:t>juhatuse liikmed</w:t>
      </w:r>
      <w:r w:rsidR="00AD4E24" w:rsidRPr="00AD4E24">
        <w:rPr>
          <w:noProof/>
        </w:rPr>
        <w:t xml:space="preserve"> </w:t>
      </w:r>
    </w:p>
    <w:p w14:paraId="59745EC5" w14:textId="77777777" w:rsidR="00D33AA2" w:rsidRPr="00D33AA2" w:rsidRDefault="00D33AA2" w:rsidP="00D33AA2">
      <w:pPr>
        <w:numPr>
          <w:ilvl w:val="0"/>
          <w:numId w:val="13"/>
        </w:numPr>
        <w:jc w:val="both"/>
        <w:rPr>
          <w:rFonts w:cstheme="minorHAnsi"/>
        </w:rPr>
      </w:pPr>
      <w:r w:rsidRPr="00D33AA2">
        <w:rPr>
          <w:rFonts w:cstheme="minorHAnsi"/>
          <w:b/>
          <w:bCs/>
        </w:rPr>
        <w:t>Tagasikutsumine</w:t>
      </w:r>
    </w:p>
    <w:p w14:paraId="42D35F80" w14:textId="10645BA7" w:rsidR="00D231B6" w:rsidRDefault="00D33AA2" w:rsidP="00282A82">
      <w:pPr>
        <w:numPr>
          <w:ilvl w:val="1"/>
          <w:numId w:val="13"/>
        </w:numPr>
        <w:jc w:val="both"/>
        <w:rPr>
          <w:rFonts w:cstheme="minorHAnsi"/>
          <w:b/>
          <w:bCs/>
          <w:sz w:val="28"/>
          <w:szCs w:val="28"/>
          <w:u w:val="single"/>
        </w:rPr>
      </w:pPr>
      <w:r w:rsidRPr="00D33AA2">
        <w:rPr>
          <w:rFonts w:cstheme="minorHAnsi"/>
        </w:rPr>
        <w:t xml:space="preserve">esindaja </w:t>
      </w:r>
      <w:r w:rsidR="00282A82">
        <w:rPr>
          <w:rFonts w:cstheme="minorHAnsi"/>
        </w:rPr>
        <w:t xml:space="preserve">tagasikutsumine </w:t>
      </w:r>
      <w:r w:rsidR="00FA0D09">
        <w:rPr>
          <w:rFonts w:cstheme="minorHAnsi"/>
        </w:rPr>
        <w:t>on sätestatud kas valla</w:t>
      </w:r>
      <w:r w:rsidR="009D1E4C">
        <w:rPr>
          <w:rFonts w:cstheme="minorHAnsi"/>
        </w:rPr>
        <w:t>/</w:t>
      </w:r>
      <w:r w:rsidR="00FA0D09">
        <w:rPr>
          <w:rFonts w:cstheme="minorHAnsi"/>
        </w:rPr>
        <w:t xml:space="preserve">linna põhimääruses või </w:t>
      </w:r>
      <w:r w:rsidR="009D1E4C">
        <w:rPr>
          <w:rFonts w:cstheme="minorHAnsi"/>
        </w:rPr>
        <w:t>v</w:t>
      </w:r>
      <w:r w:rsidR="00FA0D09" w:rsidRPr="00FA0D09">
        <w:rPr>
          <w:rFonts w:cstheme="minorHAnsi"/>
        </w:rPr>
        <w:t>alla</w:t>
      </w:r>
      <w:r w:rsidR="009D1E4C">
        <w:rPr>
          <w:rFonts w:cstheme="minorHAnsi"/>
        </w:rPr>
        <w:t>/</w:t>
      </w:r>
      <w:r w:rsidR="00FA0D09" w:rsidRPr="00FA0D09">
        <w:rPr>
          <w:rFonts w:cstheme="minorHAnsi"/>
        </w:rPr>
        <w:t>linna eraõiguslikes isikutes osalemise tingimus</w:t>
      </w:r>
      <w:r w:rsidR="009D1E4C">
        <w:rPr>
          <w:rFonts w:cstheme="minorHAnsi"/>
        </w:rPr>
        <w:t>tes</w:t>
      </w:r>
      <w:r w:rsidR="00FA0D09" w:rsidRPr="00FA0D09">
        <w:rPr>
          <w:rFonts w:cstheme="minorHAnsi"/>
        </w:rPr>
        <w:t xml:space="preserve"> ja korra</w:t>
      </w:r>
      <w:r w:rsidR="009D1E4C">
        <w:rPr>
          <w:rFonts w:cstheme="minorHAnsi"/>
        </w:rPr>
        <w:t>s</w:t>
      </w:r>
      <w:r w:rsidR="00FA0D09" w:rsidRPr="00FA0D09">
        <w:rPr>
          <w:rFonts w:cstheme="minorHAnsi"/>
        </w:rPr>
        <w:t>.</w:t>
      </w:r>
      <w:r w:rsidR="00CD1ED8">
        <w:rPr>
          <w:rFonts w:cstheme="minorHAnsi"/>
        </w:rPr>
        <w:t xml:space="preserve">  </w:t>
      </w:r>
    </w:p>
    <w:p w14:paraId="1F77FE16" w14:textId="77777777" w:rsidR="00D231B6" w:rsidRDefault="00D231B6" w:rsidP="00D231B6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15B2B2DB" w14:textId="3B159716" w:rsidR="00D33AA2" w:rsidRPr="00D33AA2" w:rsidRDefault="00D33AA2" w:rsidP="00D231B6">
      <w:pPr>
        <w:jc w:val="both"/>
        <w:rPr>
          <w:rFonts w:cstheme="minorHAnsi"/>
          <w:u w:val="single"/>
        </w:rPr>
      </w:pPr>
      <w:r w:rsidRPr="00D231B6">
        <w:rPr>
          <w:rFonts w:cstheme="minorHAnsi"/>
          <w:b/>
          <w:bCs/>
          <w:sz w:val="28"/>
          <w:szCs w:val="28"/>
          <w:u w:val="single"/>
        </w:rPr>
        <w:t>A</w:t>
      </w:r>
      <w:r w:rsidRPr="00D33AA2">
        <w:rPr>
          <w:rFonts w:cstheme="minorHAnsi"/>
          <w:b/>
          <w:bCs/>
          <w:sz w:val="28"/>
          <w:szCs w:val="28"/>
          <w:u w:val="single"/>
        </w:rPr>
        <w:t>ruandlus</w:t>
      </w:r>
    </w:p>
    <w:p w14:paraId="03842838" w14:textId="181520D5" w:rsidR="00D33AA2" w:rsidRPr="00D33AA2" w:rsidRDefault="0047060A" w:rsidP="00D33AA2">
      <w:pPr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Kohaliku omavalitsuse finantsjuhtimise seaduse § 29 lg 9 kohaselt r</w:t>
      </w:r>
      <w:r w:rsidR="00C4127B">
        <w:rPr>
          <w:rFonts w:cstheme="minorHAnsi"/>
        </w:rPr>
        <w:t xml:space="preserve">aamatupidamise seaduse </w:t>
      </w:r>
      <w:r w:rsidR="00044C28">
        <w:rPr>
          <w:rFonts w:cstheme="minorHAnsi"/>
        </w:rPr>
        <w:t>ja selle alusel antud õigusaktide tähenduses k</w:t>
      </w:r>
      <w:r w:rsidR="00EE5BB1">
        <w:rPr>
          <w:rFonts w:cstheme="minorHAnsi"/>
        </w:rPr>
        <w:t>õ</w:t>
      </w:r>
      <w:r w:rsidR="00D33AA2" w:rsidRPr="00D33AA2">
        <w:rPr>
          <w:rFonts w:cstheme="minorHAnsi"/>
        </w:rPr>
        <w:t xml:space="preserve">ik </w:t>
      </w:r>
      <w:r w:rsidR="00D33AA2" w:rsidRPr="00D33AA2">
        <w:rPr>
          <w:rFonts w:cstheme="minorHAnsi"/>
          <w:b/>
          <w:bCs/>
        </w:rPr>
        <w:t>äriühingud, sihtasutused ja mittetulundusühingud</w:t>
      </w:r>
      <w:r w:rsidR="00D33AA2" w:rsidRPr="00D33AA2">
        <w:rPr>
          <w:rFonts w:cstheme="minorHAnsi"/>
        </w:rPr>
        <w:t xml:space="preserve">, mis on kohaliku omavalitsuse </w:t>
      </w:r>
      <w:r w:rsidR="00D33AA2" w:rsidRPr="00D33AA2">
        <w:rPr>
          <w:rFonts w:cstheme="minorHAnsi"/>
          <w:b/>
          <w:bCs/>
        </w:rPr>
        <w:t>valitseva või olulise mõju all</w:t>
      </w:r>
      <w:r w:rsidR="00D33AA2" w:rsidRPr="00D33AA2">
        <w:rPr>
          <w:rFonts w:cstheme="minorHAnsi"/>
        </w:rPr>
        <w:t>, peavad esitama valitsusele:</w:t>
      </w:r>
    </w:p>
    <w:p w14:paraId="0007A9B7" w14:textId="69D7370A" w:rsidR="00D33AA2" w:rsidRPr="00D33AA2" w:rsidRDefault="00D33AA2" w:rsidP="00D33AA2">
      <w:pPr>
        <w:numPr>
          <w:ilvl w:val="1"/>
          <w:numId w:val="14"/>
        </w:numPr>
        <w:jc w:val="both"/>
        <w:rPr>
          <w:rFonts w:cstheme="minorHAnsi"/>
        </w:rPr>
      </w:pPr>
      <w:r w:rsidRPr="00D33AA2">
        <w:rPr>
          <w:rFonts w:cstheme="minorHAnsi"/>
          <w:b/>
          <w:bCs/>
        </w:rPr>
        <w:t>kinnitatud majandusaasta aruande</w:t>
      </w:r>
      <w:r w:rsidRPr="00D33AA2">
        <w:rPr>
          <w:rFonts w:cstheme="minorHAnsi"/>
        </w:rPr>
        <w:t>,</w:t>
      </w:r>
    </w:p>
    <w:p w14:paraId="41067BE4" w14:textId="613EC9BE" w:rsidR="00D33AA2" w:rsidRPr="00D33AA2" w:rsidRDefault="00D33AA2" w:rsidP="00D33AA2">
      <w:pPr>
        <w:numPr>
          <w:ilvl w:val="1"/>
          <w:numId w:val="14"/>
        </w:numPr>
        <w:jc w:val="both"/>
        <w:rPr>
          <w:rFonts w:cstheme="minorHAnsi"/>
        </w:rPr>
      </w:pPr>
      <w:r w:rsidRPr="00D33AA2">
        <w:rPr>
          <w:rFonts w:cstheme="minorHAnsi"/>
          <w:b/>
          <w:bCs/>
        </w:rPr>
        <w:t>vandeaudiitori aruande</w:t>
      </w:r>
      <w:r w:rsidRPr="00D33AA2">
        <w:rPr>
          <w:rFonts w:cstheme="minorHAnsi"/>
        </w:rPr>
        <w:t>, kui audiitorkontroll on seaduse järgi kohustuslik.</w:t>
      </w:r>
    </w:p>
    <w:p w14:paraId="30CBAC54" w14:textId="557CB58F" w:rsidR="00D33AA2" w:rsidRPr="00D33AA2" w:rsidRDefault="00D33AA2" w:rsidP="00D33AA2">
      <w:pPr>
        <w:numPr>
          <w:ilvl w:val="0"/>
          <w:numId w:val="14"/>
        </w:numPr>
        <w:jc w:val="both"/>
        <w:rPr>
          <w:rFonts w:cstheme="minorHAnsi"/>
        </w:rPr>
      </w:pPr>
      <w:r w:rsidRPr="00D33AA2">
        <w:rPr>
          <w:rFonts w:cstheme="minorHAnsi"/>
        </w:rPr>
        <w:t xml:space="preserve">Aruanded tuleb esitada </w:t>
      </w:r>
      <w:r w:rsidRPr="00D33AA2">
        <w:rPr>
          <w:rFonts w:cstheme="minorHAnsi"/>
          <w:b/>
          <w:bCs/>
        </w:rPr>
        <w:t>nelja kuu jooksul</w:t>
      </w:r>
      <w:r w:rsidRPr="00D33AA2">
        <w:rPr>
          <w:rFonts w:cstheme="minorHAnsi"/>
        </w:rPr>
        <w:t xml:space="preserve"> majandusaasta lõppemisest arvates.</w:t>
      </w:r>
    </w:p>
    <w:p w14:paraId="02498760" w14:textId="77777777" w:rsidR="00D231B6" w:rsidRPr="00AE4087" w:rsidRDefault="00D231B6" w:rsidP="00D231B6">
      <w:pPr>
        <w:jc w:val="both"/>
        <w:rPr>
          <w:rFonts w:cstheme="minorHAnsi"/>
        </w:rPr>
      </w:pPr>
    </w:p>
    <w:p w14:paraId="38157C50" w14:textId="65C9233B" w:rsidR="00D33AA2" w:rsidRPr="00D33AA2" w:rsidRDefault="00C9185D" w:rsidP="00D33AA2">
      <w:pPr>
        <w:jc w:val="both"/>
        <w:rPr>
          <w:rFonts w:cstheme="minorHAnsi"/>
        </w:rPr>
      </w:pPr>
      <w:r w:rsidRPr="00AE408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97BC0" wp14:editId="33ED75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048303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747B0" w14:textId="3E6D1E99" w:rsidR="00C9185D" w:rsidRPr="00405234" w:rsidRDefault="00C9185D" w:rsidP="00C9185D">
                            <w:pPr>
                              <w:ind w:left="720"/>
                              <w:jc w:val="both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C9185D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👉</w:t>
                            </w:r>
                            <w:r w:rsidRPr="00C918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31B6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 w:rsidRPr="00C9185D">
                              <w:rPr>
                                <w:sz w:val="24"/>
                                <w:szCs w:val="24"/>
                              </w:rPr>
                              <w:t xml:space="preserve">olikogu liikmena tuleb tähele panna, et valitsusel on kohustus tagada, et KOV osalusega organisatsioonid esitaksid nõutud aruanded õigeaegselt ning volikogu liikmetel on õigus ja kohustus nende sisuga tutvuda, et hinnata </w:t>
                            </w:r>
                            <w:r w:rsidR="00B67F57">
                              <w:rPr>
                                <w:sz w:val="24"/>
                                <w:szCs w:val="24"/>
                              </w:rPr>
                              <w:t xml:space="preserve">omavalitsuse </w:t>
                            </w:r>
                            <w:r w:rsidRPr="00C9185D">
                              <w:rPr>
                                <w:sz w:val="24"/>
                                <w:szCs w:val="24"/>
                              </w:rPr>
                              <w:t>osaluse otstarbekust.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7BC0" id="_x0000_s1028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LcMAwjXAAAABQEAAA8AAABkcnMvZG93bnJl&#10;di54bWxMj0FPwzAMhe9I/IfISNxYyiSglKYTGuLGYWwTZ68xbSFxqibbWn49BiGNi+WnZz1/r1yM&#10;3qkDDbELbOB6loEiroPtuDGw3Txf5aBiQrboApOBiSIsqvOzEgsbjvxKh3VqlIRwLNBAm1JfaB3r&#10;ljzGWeiJxXsPg8ckcmi0HfAo4d7peZbdao8dy4cWe1q2VH+u996AnW6Wk3Vfdvvxdne/CnazeolP&#10;xlxejI8PoBKN6XQMP/iCDpUw7cKebVTOgBRJv1O8eZ6L3P0tuir1f/rqGwAA//8DAFBLAQItABQA&#10;BgAIAAAAIQC2gziS/gAAAOEBAAATAAAAAAAAAAAAAAAAAAAAAABbQ29udGVudF9UeXBlc10ueG1s&#10;UEsBAi0AFAAGAAgAAAAhADj9If/WAAAAlAEAAAsAAAAAAAAAAAAAAAAALwEAAF9yZWxzLy5yZWxz&#10;UEsBAi0AFAAGAAgAAAAhAChsFt0rAgAAWgQAAA4AAAAAAAAAAAAAAAAALgIAAGRycy9lMm9Eb2Mu&#10;eG1sUEsBAi0AFAAGAAgAAAAhALcMAwjXAAAABQEAAA8AAAAAAAAAAAAAAAAAhQQAAGRycy9kb3du&#10;cmV2LnhtbFBLBQYAAAAABAAEAPMAAACJBQAAAAA=&#10;" filled="f" strokeweight=".5pt">
                <v:textbox style="mso-fit-shape-to-text:t">
                  <w:txbxContent>
                    <w:p w14:paraId="10D747B0" w14:textId="3E6D1E99" w:rsidR="00C9185D" w:rsidRPr="00405234" w:rsidRDefault="00C9185D" w:rsidP="00C9185D">
                      <w:pPr>
                        <w:ind w:left="720"/>
                        <w:jc w:val="both"/>
                        <w:rPr>
                          <w:rFonts w:ascii="Segoe UI Emoji" w:hAnsi="Segoe UI Emoji" w:cs="Segoe UI Emoji"/>
                        </w:rPr>
                      </w:pPr>
                      <w:r w:rsidRPr="00C9185D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👉</w:t>
                      </w:r>
                      <w:r w:rsidRPr="00C918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231B6">
                        <w:rPr>
                          <w:sz w:val="24"/>
                          <w:szCs w:val="24"/>
                        </w:rPr>
                        <w:t>V</w:t>
                      </w:r>
                      <w:r w:rsidRPr="00C9185D">
                        <w:rPr>
                          <w:sz w:val="24"/>
                          <w:szCs w:val="24"/>
                        </w:rPr>
                        <w:t xml:space="preserve">olikogu liikmena tuleb tähele panna, et valitsusel on kohustus tagada, et KOV osalusega organisatsioonid esitaksid nõutud aruanded õigeaegselt ning volikogu liikmetel on õigus ja kohustus nende sisuga tutvuda, et hinnata </w:t>
                      </w:r>
                      <w:r w:rsidR="00B67F57">
                        <w:rPr>
                          <w:sz w:val="24"/>
                          <w:szCs w:val="24"/>
                        </w:rPr>
                        <w:t xml:space="preserve">omavalitsuse </w:t>
                      </w:r>
                      <w:r w:rsidRPr="00C9185D">
                        <w:rPr>
                          <w:sz w:val="24"/>
                          <w:szCs w:val="24"/>
                        </w:rPr>
                        <w:t>osaluse otstarbekust.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cstheme="minorHAnsi"/>
        </w:rPr>
        <w:pict w14:anchorId="3AA637AD">
          <v:rect id="_x0000_i1025" style="width:0;height:1.5pt" o:hralign="center" o:hrstd="t" o:hr="t" fillcolor="#a0a0a0" stroked="f"/>
        </w:pict>
      </w:r>
    </w:p>
    <w:p w14:paraId="0DB669EC" w14:textId="77777777" w:rsidR="00C9185D" w:rsidRPr="00AE4087" w:rsidRDefault="00C9185D" w:rsidP="00912A0F">
      <w:pPr>
        <w:jc w:val="both"/>
        <w:rPr>
          <w:rFonts w:cstheme="minorHAnsi"/>
        </w:rPr>
      </w:pPr>
    </w:p>
    <w:p w14:paraId="1F79D37C" w14:textId="77777777" w:rsidR="00D231B6" w:rsidRDefault="00D231B6" w:rsidP="00C9185D">
      <w:pPr>
        <w:jc w:val="both"/>
        <w:rPr>
          <w:rFonts w:cstheme="minorHAnsi"/>
          <w:b/>
          <w:bCs/>
        </w:rPr>
      </w:pPr>
    </w:p>
    <w:p w14:paraId="4EB6DCFA" w14:textId="3FC02EC3" w:rsidR="00C9185D" w:rsidRPr="00C9185D" w:rsidRDefault="00C9185D" w:rsidP="00C9185D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C9185D">
        <w:rPr>
          <w:rFonts w:cstheme="minorHAnsi"/>
          <w:b/>
          <w:bCs/>
          <w:sz w:val="28"/>
          <w:szCs w:val="28"/>
          <w:u w:val="single"/>
        </w:rPr>
        <w:t>MTÜ ja SA juhatuse liikme õigused ja kohustused vs äriühingu juhatus</w:t>
      </w:r>
    </w:p>
    <w:p w14:paraId="58484B0B" w14:textId="77777777" w:rsidR="00C9185D" w:rsidRPr="00C9185D" w:rsidRDefault="00C9185D" w:rsidP="00C9185D">
      <w:pPr>
        <w:jc w:val="both"/>
        <w:rPr>
          <w:rFonts w:cstheme="minorHAnsi"/>
          <w:b/>
          <w:bCs/>
        </w:rPr>
      </w:pPr>
      <w:r w:rsidRPr="00C9185D">
        <w:rPr>
          <w:rFonts w:cstheme="minorHAnsi"/>
          <w:b/>
          <w:bCs/>
        </w:rPr>
        <w:t>1. Eesmärk ja motivatsioon</w:t>
      </w:r>
    </w:p>
    <w:p w14:paraId="6873D83C" w14:textId="77777777" w:rsidR="00C9185D" w:rsidRPr="00C9185D" w:rsidRDefault="00C9185D" w:rsidP="00C9185D">
      <w:pPr>
        <w:numPr>
          <w:ilvl w:val="0"/>
          <w:numId w:val="15"/>
        </w:numPr>
        <w:jc w:val="both"/>
        <w:rPr>
          <w:rFonts w:cstheme="minorHAnsi"/>
        </w:rPr>
      </w:pPr>
      <w:r w:rsidRPr="00C9185D">
        <w:rPr>
          <w:rFonts w:cstheme="minorHAnsi"/>
          <w:b/>
          <w:bCs/>
        </w:rPr>
        <w:t>MTÜ ja SA juhatus</w:t>
      </w:r>
      <w:r w:rsidRPr="00C9185D">
        <w:rPr>
          <w:rFonts w:cstheme="minorHAnsi"/>
        </w:rPr>
        <w:t>: liikmetel puudub isiklik majanduslik huvi; tegevus peab olema suunatud organisatsiooni eesmärkide ja ühiskondliku kasu saavutamisele.</w:t>
      </w:r>
    </w:p>
    <w:p w14:paraId="3F3B5D93" w14:textId="77777777" w:rsidR="00C9185D" w:rsidRPr="00C9185D" w:rsidRDefault="00C9185D" w:rsidP="00C9185D">
      <w:pPr>
        <w:numPr>
          <w:ilvl w:val="0"/>
          <w:numId w:val="15"/>
        </w:numPr>
        <w:jc w:val="both"/>
        <w:rPr>
          <w:rFonts w:cstheme="minorHAnsi"/>
        </w:rPr>
      </w:pPr>
      <w:r w:rsidRPr="00C9185D">
        <w:rPr>
          <w:rFonts w:cstheme="minorHAnsi"/>
          <w:b/>
          <w:bCs/>
        </w:rPr>
        <w:t>Äriühingu juhatus</w:t>
      </w:r>
      <w:r w:rsidRPr="00C9185D">
        <w:rPr>
          <w:rFonts w:cstheme="minorHAnsi"/>
        </w:rPr>
        <w:t>: eesmärk on kasumi teenimine; juhatuse liikmed peavad tegema kõik endast oleneva kasumi suurendamiseks.</w:t>
      </w:r>
    </w:p>
    <w:p w14:paraId="638199D5" w14:textId="77777777" w:rsidR="00C9185D" w:rsidRPr="00C9185D" w:rsidRDefault="00C9185D" w:rsidP="00C9185D">
      <w:pPr>
        <w:jc w:val="both"/>
        <w:rPr>
          <w:rFonts w:cstheme="minorHAnsi"/>
          <w:b/>
          <w:bCs/>
        </w:rPr>
      </w:pPr>
      <w:r w:rsidRPr="00C9185D">
        <w:rPr>
          <w:rFonts w:cstheme="minorHAnsi"/>
          <w:b/>
          <w:bCs/>
        </w:rPr>
        <w:t>2. Vastutus ja risk</w:t>
      </w:r>
    </w:p>
    <w:p w14:paraId="7DF75A84" w14:textId="77777777" w:rsidR="00C9185D" w:rsidRPr="00C9185D" w:rsidRDefault="00C9185D" w:rsidP="00C9185D">
      <w:pPr>
        <w:numPr>
          <w:ilvl w:val="0"/>
          <w:numId w:val="16"/>
        </w:numPr>
        <w:jc w:val="both"/>
        <w:rPr>
          <w:rFonts w:cstheme="minorHAnsi"/>
        </w:rPr>
      </w:pPr>
      <w:r w:rsidRPr="00C9185D">
        <w:rPr>
          <w:rFonts w:cstheme="minorHAnsi"/>
          <w:b/>
          <w:bCs/>
        </w:rPr>
        <w:t>MTÜ ja SA juhatus</w:t>
      </w:r>
      <w:r w:rsidRPr="00C9185D">
        <w:rPr>
          <w:rFonts w:cstheme="minorHAnsi"/>
        </w:rPr>
        <w:t>: ei vastuta kasumi teenimise eest; risk on väiksem, kuid tuleb tagada eesmärgipärane ja seaduslik tegutsemine.</w:t>
      </w:r>
    </w:p>
    <w:p w14:paraId="15586780" w14:textId="77777777" w:rsidR="00C9185D" w:rsidRPr="00C9185D" w:rsidRDefault="00C9185D" w:rsidP="00C9185D">
      <w:pPr>
        <w:numPr>
          <w:ilvl w:val="0"/>
          <w:numId w:val="16"/>
        </w:numPr>
        <w:jc w:val="both"/>
        <w:rPr>
          <w:rFonts w:cstheme="minorHAnsi"/>
        </w:rPr>
      </w:pPr>
      <w:r w:rsidRPr="00C9185D">
        <w:rPr>
          <w:rFonts w:cstheme="minorHAnsi"/>
          <w:b/>
          <w:bCs/>
        </w:rPr>
        <w:t>Äriühingu juhatus</w:t>
      </w:r>
      <w:r w:rsidRPr="00C9185D">
        <w:rPr>
          <w:rFonts w:cstheme="minorHAnsi"/>
        </w:rPr>
        <w:t>: kannab majanduslikku vastutust ning riskid on suuremad, kuna seotud ettevõtte majandusliku eduga.</w:t>
      </w:r>
    </w:p>
    <w:p w14:paraId="7B87628D" w14:textId="77777777" w:rsidR="00C9185D" w:rsidRPr="00C9185D" w:rsidRDefault="00C9185D" w:rsidP="00C9185D">
      <w:pPr>
        <w:jc w:val="both"/>
        <w:rPr>
          <w:rFonts w:cstheme="minorHAnsi"/>
          <w:b/>
          <w:bCs/>
        </w:rPr>
      </w:pPr>
      <w:r w:rsidRPr="00C9185D">
        <w:rPr>
          <w:rFonts w:cstheme="minorHAnsi"/>
          <w:b/>
          <w:bCs/>
        </w:rPr>
        <w:t>3. Põhimõtted</w:t>
      </w:r>
    </w:p>
    <w:p w14:paraId="13DCBF40" w14:textId="77777777" w:rsidR="00C9185D" w:rsidRPr="00C9185D" w:rsidRDefault="00C9185D" w:rsidP="00C9185D">
      <w:pPr>
        <w:numPr>
          <w:ilvl w:val="0"/>
          <w:numId w:val="17"/>
        </w:numPr>
        <w:jc w:val="both"/>
        <w:rPr>
          <w:rFonts w:cstheme="minorHAnsi"/>
        </w:rPr>
      </w:pPr>
      <w:r w:rsidRPr="00C9185D">
        <w:rPr>
          <w:rFonts w:cstheme="minorHAnsi"/>
          <w:b/>
          <w:bCs/>
        </w:rPr>
        <w:t>MTÜ ja SA juhatus</w:t>
      </w:r>
      <w:r w:rsidRPr="00C9185D">
        <w:rPr>
          <w:rFonts w:cstheme="minorHAnsi"/>
        </w:rPr>
        <w:t>: peab tegutsema hea usu põhimõttel, läbipaistvalt ja vastutustundlikult.</w:t>
      </w:r>
    </w:p>
    <w:p w14:paraId="16A1AFD4" w14:textId="77777777" w:rsidR="00C9185D" w:rsidRPr="00C9185D" w:rsidRDefault="00C9185D" w:rsidP="00C9185D">
      <w:pPr>
        <w:numPr>
          <w:ilvl w:val="0"/>
          <w:numId w:val="17"/>
        </w:numPr>
        <w:jc w:val="both"/>
        <w:rPr>
          <w:rFonts w:cstheme="minorHAnsi"/>
        </w:rPr>
      </w:pPr>
      <w:r w:rsidRPr="00C9185D">
        <w:rPr>
          <w:rFonts w:cstheme="minorHAnsi"/>
          <w:b/>
          <w:bCs/>
        </w:rPr>
        <w:t>Äriühingu juhatus</w:t>
      </w:r>
      <w:r w:rsidRPr="00C9185D">
        <w:rPr>
          <w:rFonts w:cstheme="minorHAnsi"/>
        </w:rPr>
        <w:t>: peab samuti järgima hea usu põhimõtet, kuid fookuses on majanduslik edu, mis võib eeldada riskantsemaid otsuseid.</w:t>
      </w:r>
    </w:p>
    <w:p w14:paraId="53E3069F" w14:textId="77777777" w:rsidR="00C9185D" w:rsidRPr="00C9185D" w:rsidRDefault="00000000" w:rsidP="00C9185D">
      <w:pPr>
        <w:jc w:val="both"/>
        <w:rPr>
          <w:rFonts w:cstheme="minorHAnsi"/>
        </w:rPr>
      </w:pPr>
      <w:r>
        <w:rPr>
          <w:rFonts w:cstheme="minorHAnsi"/>
        </w:rPr>
        <w:pict w14:anchorId="297D807C">
          <v:rect id="_x0000_i1026" style="width:0;height:1.5pt" o:hralign="center" o:hrstd="t" o:hr="t" fillcolor="#a0a0a0" stroked="f"/>
        </w:pict>
      </w:r>
    </w:p>
    <w:p w14:paraId="7504DB57" w14:textId="723E9A65" w:rsidR="00D33AA2" w:rsidRPr="00912A0F" w:rsidRDefault="00C9185D" w:rsidP="00912A0F">
      <w:pPr>
        <w:jc w:val="both"/>
        <w:rPr>
          <w:rFonts w:cstheme="minorHAnsi"/>
        </w:rPr>
      </w:pPr>
      <w:r w:rsidRPr="00AE408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61065" wp14:editId="719FEE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859406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ED999" w14:textId="77777777" w:rsidR="00C9185D" w:rsidRPr="000E3CAD" w:rsidRDefault="00C9185D" w:rsidP="000E3CAD">
                            <w:pPr>
                              <w:jc w:val="both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C9185D">
                              <w:rPr>
                                <w:rFonts w:ascii="Segoe UI Emoji" w:hAnsi="Segoe UI Emoji" w:cs="Segoe UI Emoji"/>
                                <w:sz w:val="24"/>
                                <w:szCs w:val="24"/>
                              </w:rPr>
                              <w:t>👉</w:t>
                            </w:r>
                            <w:r w:rsidRPr="00C9185D">
                              <w:rPr>
                                <w:sz w:val="24"/>
                                <w:szCs w:val="24"/>
                              </w:rPr>
                              <w:t xml:space="preserve"> Selline võrdlus aitab volikogu liikmel kiiresti eristada, mida tähendab olla esindajaks või juhatuse liikmeks </w:t>
                            </w:r>
                            <w:r w:rsidRPr="00C918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ühiskondlikus organisatsioonis (MTÜ, SA)</w:t>
                            </w:r>
                            <w:r w:rsidRPr="00C9185D">
                              <w:rPr>
                                <w:sz w:val="24"/>
                                <w:szCs w:val="24"/>
                              </w:rPr>
                              <w:t xml:space="preserve"> vs </w:t>
                            </w:r>
                            <w:r w:rsidRPr="00C918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äriühingus</w:t>
                            </w:r>
                            <w:r w:rsidRPr="00C918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61065" id="_x0000_s1029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FBKwIAAFoEAAAOAAAAZHJzL2Uyb0RvYy54bWysVN9v2jAQfp+0/8Hy+0igtGMRoWJUTJOq&#10;thKd+mwcm1hzfJZtSNhfv7NDAHV7mvbi3Pl++O777jK/7xpNDsJ5Baak41FOiTAcKmV2Jf3xuv40&#10;o8QHZiqmwYiSHoWn94uPH+atLcQEatCVcASTGF+0tqR1CLbIMs9r0TA/AisMGiW4hgVU3S6rHGsx&#10;e6OzSZ7fZS24yjrgwnu8feiNdJHySyl4eJbSi0B0SbG2kE6Xzm08s8WcFTvHbK34qQz2D1U0TBl8&#10;9JzqgQVG9k79kapR3IEHGUYcmgykVFykHrCbcf6um03NrEi9IDjenmHy/y8tfzps7IsjofsKHRIY&#10;AWmtLzxexn466Zr4xUoJ2hHC4xk20QXCY9BsMpvlaOJoGxTMk13CrfPhm4CGRKGkDnlJcLHDow+9&#10;6+ASXzOwVlonbrQhbUnvbm7zFOBBqyoao1sMWWlHDgzZ3WrGf8by8dkrL9S0wctLU1EK3bYjqirp&#10;zdDwFqoj4uCgHxFv+Vph+kfmwwtzOBPYH855eMZDasCa4CRRUoP79bf76I9UoZWSFmespAaXgBL9&#10;3SCFX8bTaRzJpExvP09QcdeW7bXF7JsVYJtj3CfLkxj9gx5E6aB5w2VYxjfRxAzHl0saBnEV+rnH&#10;ZeJiuUxOOISWhUezsTymHkB97d6YsyeyAvL8BMMssuIdZ71vjPR2uQ/IXCI0otxjegIfBzhxc1q2&#10;uCHXevK6/BIWvwEAAP//AwBQSwMEFAAGAAgAAAAhALcMAwjXAAAABQEAAA8AAABkcnMvZG93bnJl&#10;di54bWxMj0FPwzAMhe9I/IfISNxYyiSglKYTGuLGYWwTZ68xbSFxqibbWn49BiGNi+WnZz1/r1yM&#10;3qkDDbELbOB6loEiroPtuDGw3Txf5aBiQrboApOBiSIsqvOzEgsbjvxKh3VqlIRwLNBAm1JfaB3r&#10;ljzGWeiJxXsPg8ckcmi0HfAo4d7peZbdao8dy4cWe1q2VH+u996AnW6Wk3Vfdvvxdne/CnazeolP&#10;xlxejI8PoBKN6XQMP/iCDpUw7cKebVTOgBRJv1O8eZ6L3P0tuir1f/rqGwAA//8DAFBLAQItABQA&#10;BgAIAAAAIQC2gziS/gAAAOEBAAATAAAAAAAAAAAAAAAAAAAAAABbQ29udGVudF9UeXBlc10ueG1s&#10;UEsBAi0AFAAGAAgAAAAhADj9If/WAAAAlAEAAAsAAAAAAAAAAAAAAAAALwEAAF9yZWxzLy5yZWxz&#10;UEsBAi0AFAAGAAgAAAAhABTJ8UErAgAAWgQAAA4AAAAAAAAAAAAAAAAALgIAAGRycy9lMm9Eb2Mu&#10;eG1sUEsBAi0AFAAGAAgAAAAhALcMAwjXAAAABQEAAA8AAAAAAAAAAAAAAAAAhQQAAGRycy9kb3du&#10;cmV2LnhtbFBLBQYAAAAABAAEAPMAAACJBQAAAAA=&#10;" filled="f" strokeweight=".5pt">
                <v:textbox style="mso-fit-shape-to-text:t">
                  <w:txbxContent>
                    <w:p w14:paraId="3B8ED999" w14:textId="77777777" w:rsidR="00C9185D" w:rsidRPr="000E3CAD" w:rsidRDefault="00C9185D" w:rsidP="000E3CAD">
                      <w:pPr>
                        <w:jc w:val="both"/>
                        <w:rPr>
                          <w:rFonts w:ascii="Segoe UI Emoji" w:hAnsi="Segoe UI Emoji" w:cs="Segoe UI Emoji"/>
                        </w:rPr>
                      </w:pPr>
                      <w:r w:rsidRPr="00C9185D">
                        <w:rPr>
                          <w:rFonts w:ascii="Segoe UI Emoji" w:hAnsi="Segoe UI Emoji" w:cs="Segoe UI Emoji"/>
                          <w:sz w:val="24"/>
                          <w:szCs w:val="24"/>
                        </w:rPr>
                        <w:t>👉</w:t>
                      </w:r>
                      <w:r w:rsidRPr="00C9185D">
                        <w:rPr>
                          <w:sz w:val="24"/>
                          <w:szCs w:val="24"/>
                        </w:rPr>
                        <w:t xml:space="preserve"> Selline võrdlus aitab volikogu liikmel kiiresti eristada, mida tähendab olla esindajaks või juhatuse liikmeks </w:t>
                      </w:r>
                      <w:r w:rsidRPr="00C9185D">
                        <w:rPr>
                          <w:b/>
                          <w:bCs/>
                          <w:sz w:val="24"/>
                          <w:szCs w:val="24"/>
                        </w:rPr>
                        <w:t>ühiskondlikus organisatsioonis (MTÜ, SA)</w:t>
                      </w:r>
                      <w:r w:rsidRPr="00C9185D">
                        <w:rPr>
                          <w:sz w:val="24"/>
                          <w:szCs w:val="24"/>
                        </w:rPr>
                        <w:t xml:space="preserve"> vs </w:t>
                      </w:r>
                      <w:r w:rsidRPr="00C9185D">
                        <w:rPr>
                          <w:b/>
                          <w:bCs/>
                          <w:sz w:val="24"/>
                          <w:szCs w:val="24"/>
                        </w:rPr>
                        <w:t>äriühingus</w:t>
                      </w:r>
                      <w:r w:rsidRPr="00C9185D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3AA2" w:rsidRPr="00912A0F" w:rsidSect="00AE40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47"/>
    <w:multiLevelType w:val="multilevel"/>
    <w:tmpl w:val="FF96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76A31"/>
    <w:multiLevelType w:val="multilevel"/>
    <w:tmpl w:val="6C3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B4F89"/>
    <w:multiLevelType w:val="multilevel"/>
    <w:tmpl w:val="E6C6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D7AA8"/>
    <w:multiLevelType w:val="multilevel"/>
    <w:tmpl w:val="C192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12AAA"/>
    <w:multiLevelType w:val="multilevel"/>
    <w:tmpl w:val="FD1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A26CB"/>
    <w:multiLevelType w:val="multilevel"/>
    <w:tmpl w:val="E02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5322F"/>
    <w:multiLevelType w:val="multilevel"/>
    <w:tmpl w:val="D258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830F5B"/>
    <w:multiLevelType w:val="multilevel"/>
    <w:tmpl w:val="6DE8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63C61"/>
    <w:multiLevelType w:val="multilevel"/>
    <w:tmpl w:val="0CD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769D4"/>
    <w:multiLevelType w:val="multilevel"/>
    <w:tmpl w:val="7B2C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3F3F"/>
    <w:multiLevelType w:val="multilevel"/>
    <w:tmpl w:val="0E78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83730"/>
    <w:multiLevelType w:val="multilevel"/>
    <w:tmpl w:val="B6DA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320D4"/>
    <w:multiLevelType w:val="multilevel"/>
    <w:tmpl w:val="4798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CF43F0"/>
    <w:multiLevelType w:val="multilevel"/>
    <w:tmpl w:val="2B1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7525E"/>
    <w:multiLevelType w:val="multilevel"/>
    <w:tmpl w:val="6FEE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212F26"/>
    <w:multiLevelType w:val="multilevel"/>
    <w:tmpl w:val="E5F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B0D03"/>
    <w:multiLevelType w:val="multilevel"/>
    <w:tmpl w:val="9742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359970">
    <w:abstractNumId w:val="5"/>
  </w:num>
  <w:num w:numId="2" w16cid:durableId="1297099571">
    <w:abstractNumId w:val="3"/>
  </w:num>
  <w:num w:numId="3" w16cid:durableId="763305084">
    <w:abstractNumId w:val="0"/>
  </w:num>
  <w:num w:numId="4" w16cid:durableId="788546883">
    <w:abstractNumId w:val="11"/>
  </w:num>
  <w:num w:numId="5" w16cid:durableId="88042655">
    <w:abstractNumId w:val="10"/>
  </w:num>
  <w:num w:numId="6" w16cid:durableId="2125148866">
    <w:abstractNumId w:val="14"/>
  </w:num>
  <w:num w:numId="7" w16cid:durableId="1893734010">
    <w:abstractNumId w:val="13"/>
  </w:num>
  <w:num w:numId="8" w16cid:durableId="643126094">
    <w:abstractNumId w:val="4"/>
  </w:num>
  <w:num w:numId="9" w16cid:durableId="1993873043">
    <w:abstractNumId w:val="1"/>
  </w:num>
  <w:num w:numId="10" w16cid:durableId="560292138">
    <w:abstractNumId w:val="12"/>
  </w:num>
  <w:num w:numId="11" w16cid:durableId="903832738">
    <w:abstractNumId w:val="9"/>
  </w:num>
  <w:num w:numId="12" w16cid:durableId="979698350">
    <w:abstractNumId w:val="8"/>
  </w:num>
  <w:num w:numId="13" w16cid:durableId="1087770904">
    <w:abstractNumId w:val="6"/>
  </w:num>
  <w:num w:numId="14" w16cid:durableId="1987198066">
    <w:abstractNumId w:val="2"/>
  </w:num>
  <w:num w:numId="15" w16cid:durableId="1621255768">
    <w:abstractNumId w:val="15"/>
  </w:num>
  <w:num w:numId="16" w16cid:durableId="1212037308">
    <w:abstractNumId w:val="16"/>
  </w:num>
  <w:num w:numId="17" w16cid:durableId="11303196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0F"/>
    <w:rsid w:val="00031B69"/>
    <w:rsid w:val="00044C28"/>
    <w:rsid w:val="000B127C"/>
    <w:rsid w:val="0010132E"/>
    <w:rsid w:val="001324E0"/>
    <w:rsid w:val="00134E33"/>
    <w:rsid w:val="0014113A"/>
    <w:rsid w:val="001575EF"/>
    <w:rsid w:val="00184519"/>
    <w:rsid w:val="00260E17"/>
    <w:rsid w:val="002631FE"/>
    <w:rsid w:val="00282A82"/>
    <w:rsid w:val="0046421C"/>
    <w:rsid w:val="0047060A"/>
    <w:rsid w:val="00524130"/>
    <w:rsid w:val="00542EAC"/>
    <w:rsid w:val="00605DA2"/>
    <w:rsid w:val="00707174"/>
    <w:rsid w:val="007858F3"/>
    <w:rsid w:val="007F2D44"/>
    <w:rsid w:val="00834DA8"/>
    <w:rsid w:val="0084639F"/>
    <w:rsid w:val="00912A0F"/>
    <w:rsid w:val="00945E4E"/>
    <w:rsid w:val="00962460"/>
    <w:rsid w:val="009D1E4C"/>
    <w:rsid w:val="009D65C1"/>
    <w:rsid w:val="00AC263A"/>
    <w:rsid w:val="00AD4E24"/>
    <w:rsid w:val="00AE4087"/>
    <w:rsid w:val="00B67F57"/>
    <w:rsid w:val="00B82A6B"/>
    <w:rsid w:val="00BD48C9"/>
    <w:rsid w:val="00BD4DBA"/>
    <w:rsid w:val="00C141DD"/>
    <w:rsid w:val="00C4127B"/>
    <w:rsid w:val="00C63CA7"/>
    <w:rsid w:val="00C9185D"/>
    <w:rsid w:val="00CD1ED8"/>
    <w:rsid w:val="00CE199E"/>
    <w:rsid w:val="00D231B6"/>
    <w:rsid w:val="00D33AA2"/>
    <w:rsid w:val="00D6424B"/>
    <w:rsid w:val="00D86BEA"/>
    <w:rsid w:val="00D92033"/>
    <w:rsid w:val="00EE5BB1"/>
    <w:rsid w:val="00EE5F96"/>
    <w:rsid w:val="00F04E81"/>
    <w:rsid w:val="00F746DD"/>
    <w:rsid w:val="00F759A9"/>
    <w:rsid w:val="00F96951"/>
    <w:rsid w:val="00FA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7003"/>
  <w15:chartTrackingRefBased/>
  <w15:docId w15:val="{CACB59E1-881F-4CA8-A1EB-F6952EF7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A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A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A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1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9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9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riigiteataja.ee/akt/1030120230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546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 Sumre</dc:creator>
  <cp:keywords/>
  <dc:description/>
  <cp:lastModifiedBy>Anne-Ly Sumre</cp:lastModifiedBy>
  <cp:revision>3</cp:revision>
  <dcterms:created xsi:type="dcterms:W3CDTF">2025-10-21T19:13:00Z</dcterms:created>
  <dcterms:modified xsi:type="dcterms:W3CDTF">2025-10-21T19:33:00Z</dcterms:modified>
</cp:coreProperties>
</file>