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B514E" w14:textId="36809647" w:rsidR="00857A29" w:rsidRPr="00D3438C" w:rsidRDefault="00A70399" w:rsidP="00A70399">
      <w:pPr>
        <w:jc w:val="center"/>
      </w:pPr>
      <w:r w:rsidRPr="00D3438C">
        <w:t xml:space="preserve">Vabariigi Valitsuse ministeeriumite vahelise komisjoni ja ELVL </w:t>
      </w:r>
      <w:r w:rsidR="00710B51" w:rsidRPr="00D3438C">
        <w:t>läbirääkimiste</w:t>
      </w:r>
      <w:r w:rsidRPr="00D3438C">
        <w:t xml:space="preserve"> delegatsiooni transpordi ja teede töörühma </w:t>
      </w:r>
      <w:r w:rsidR="00857A29" w:rsidRPr="00D3438C">
        <w:rPr>
          <w:bCs/>
        </w:rPr>
        <w:t>KOOSOLEKU PROTOKOLL</w:t>
      </w:r>
    </w:p>
    <w:p w14:paraId="0A37501D" w14:textId="77777777" w:rsidR="00450511" w:rsidRPr="00D3438C" w:rsidRDefault="00450511" w:rsidP="00E72E40">
      <w:pPr>
        <w:spacing w:after="120" w:line="276" w:lineRule="auto"/>
        <w:rPr>
          <w:bCs/>
        </w:rPr>
      </w:pPr>
    </w:p>
    <w:p w14:paraId="5DAB6C7B" w14:textId="77777777" w:rsidR="00857A29" w:rsidRPr="00D3438C" w:rsidRDefault="00857A29" w:rsidP="00E72E40">
      <w:pPr>
        <w:spacing w:after="120" w:line="276" w:lineRule="auto"/>
        <w:rPr>
          <w:bCs/>
        </w:rPr>
      </w:pPr>
    </w:p>
    <w:p w14:paraId="50B5B513" w14:textId="3FC0AD3E" w:rsidR="00F35AE5" w:rsidRPr="00D3438C" w:rsidRDefault="00F35AE5" w:rsidP="00E72E40">
      <w:pPr>
        <w:spacing w:after="120" w:line="276" w:lineRule="auto"/>
        <w:rPr>
          <w:bCs/>
        </w:rPr>
      </w:pPr>
      <w:r w:rsidRPr="00D3438C">
        <w:rPr>
          <w:bCs/>
        </w:rPr>
        <w:t>Koosoleku koht: Ministeeriumide ühishoone, Suur-Ameerika 1,</w:t>
      </w:r>
      <w:r w:rsidR="00896F4E" w:rsidRPr="00D3438C">
        <w:rPr>
          <w:bCs/>
        </w:rPr>
        <w:tab/>
      </w:r>
      <w:r w:rsidR="00896F4E" w:rsidRPr="00D3438C">
        <w:rPr>
          <w:bCs/>
        </w:rPr>
        <w:tab/>
      </w:r>
      <w:r w:rsidRPr="00D3438C">
        <w:rPr>
          <w:bCs/>
        </w:rPr>
        <w:t xml:space="preserve">   </w:t>
      </w:r>
      <w:r w:rsidR="00AB7B61">
        <w:rPr>
          <w:bCs/>
        </w:rPr>
        <w:t>7</w:t>
      </w:r>
      <w:r w:rsidR="00857A29" w:rsidRPr="00D3438C">
        <w:rPr>
          <w:bCs/>
        </w:rPr>
        <w:t>.</w:t>
      </w:r>
      <w:r w:rsidR="00AB7B61">
        <w:rPr>
          <w:bCs/>
        </w:rPr>
        <w:t>märts</w:t>
      </w:r>
      <w:r w:rsidR="00C62812" w:rsidRPr="00D3438C">
        <w:rPr>
          <w:bCs/>
        </w:rPr>
        <w:t xml:space="preserve"> </w:t>
      </w:r>
      <w:r w:rsidR="00857A29" w:rsidRPr="00D3438C">
        <w:rPr>
          <w:bCs/>
        </w:rPr>
        <w:t>20</w:t>
      </w:r>
      <w:r w:rsidR="00334F97" w:rsidRPr="00D3438C">
        <w:rPr>
          <w:bCs/>
        </w:rPr>
        <w:t>2</w:t>
      </w:r>
      <w:r w:rsidR="00AB7B61">
        <w:rPr>
          <w:bCs/>
        </w:rPr>
        <w:t>3</w:t>
      </w:r>
      <w:r w:rsidR="00857A29" w:rsidRPr="00D3438C">
        <w:rPr>
          <w:bCs/>
        </w:rPr>
        <w:t>. a</w:t>
      </w:r>
      <w:r w:rsidRPr="00D3438C">
        <w:rPr>
          <w:bCs/>
        </w:rPr>
        <w:t xml:space="preserve"> Ruumis </w:t>
      </w:r>
      <w:r w:rsidR="009F1790" w:rsidRPr="00D3438C">
        <w:rPr>
          <w:bCs/>
        </w:rPr>
        <w:t xml:space="preserve">Kirsipuu </w:t>
      </w:r>
    </w:p>
    <w:p w14:paraId="7B8956FF" w14:textId="7D3A9C14" w:rsidR="00857A29" w:rsidRPr="00D3438C" w:rsidRDefault="00857A29" w:rsidP="00E72E40">
      <w:pPr>
        <w:spacing w:after="120" w:line="276" w:lineRule="auto"/>
        <w:rPr>
          <w:bCs/>
        </w:rPr>
      </w:pPr>
      <w:r w:rsidRPr="00D3438C">
        <w:rPr>
          <w:bCs/>
        </w:rPr>
        <w:t>Koosoleku</w:t>
      </w:r>
      <w:r w:rsidR="0046159A" w:rsidRPr="00D3438C">
        <w:rPr>
          <w:bCs/>
        </w:rPr>
        <w:t xml:space="preserve"> </w:t>
      </w:r>
      <w:r w:rsidRPr="00D3438C">
        <w:rPr>
          <w:bCs/>
        </w:rPr>
        <w:t xml:space="preserve">algus kell </w:t>
      </w:r>
      <w:r w:rsidR="000C145F" w:rsidRPr="00D3438C">
        <w:rPr>
          <w:bCs/>
        </w:rPr>
        <w:t>1</w:t>
      </w:r>
      <w:r w:rsidR="009F1790" w:rsidRPr="00D3438C">
        <w:rPr>
          <w:bCs/>
        </w:rPr>
        <w:t>0</w:t>
      </w:r>
      <w:r w:rsidR="0046159A" w:rsidRPr="00D3438C">
        <w:rPr>
          <w:bCs/>
        </w:rPr>
        <w:t>.</w:t>
      </w:r>
      <w:r w:rsidR="000C145F" w:rsidRPr="00D3438C">
        <w:rPr>
          <w:bCs/>
        </w:rPr>
        <w:t>00</w:t>
      </w:r>
      <w:r w:rsidR="0046159A" w:rsidRPr="00D3438C">
        <w:rPr>
          <w:bCs/>
        </w:rPr>
        <w:t xml:space="preserve">, lõpp kell </w:t>
      </w:r>
      <w:r w:rsidR="00334F97" w:rsidRPr="00D3438C">
        <w:rPr>
          <w:bCs/>
        </w:rPr>
        <w:t>1</w:t>
      </w:r>
      <w:r w:rsidR="009F1790" w:rsidRPr="00D3438C">
        <w:rPr>
          <w:bCs/>
        </w:rPr>
        <w:t>2</w:t>
      </w:r>
      <w:r w:rsidR="00505F5B" w:rsidRPr="00D3438C">
        <w:rPr>
          <w:bCs/>
        </w:rPr>
        <w:t>.00</w:t>
      </w:r>
    </w:p>
    <w:p w14:paraId="02EB378F" w14:textId="77777777" w:rsidR="002C0E83" w:rsidRPr="00D3438C" w:rsidRDefault="002C0E83" w:rsidP="00E72E40">
      <w:pPr>
        <w:spacing w:after="120" w:line="276" w:lineRule="auto"/>
        <w:rPr>
          <w:bCs/>
        </w:rPr>
      </w:pPr>
    </w:p>
    <w:p w14:paraId="637C885A" w14:textId="77777777" w:rsidR="00857A29" w:rsidRPr="00D3438C" w:rsidRDefault="00857A29" w:rsidP="00E72E40">
      <w:pPr>
        <w:spacing w:after="120" w:line="276" w:lineRule="auto"/>
        <w:jc w:val="both"/>
        <w:rPr>
          <w:bCs/>
        </w:rPr>
      </w:pPr>
      <w:r w:rsidRPr="00D3438C">
        <w:rPr>
          <w:bCs/>
        </w:rPr>
        <w:t>Juhatas: Ain Tatter</w:t>
      </w:r>
      <w:r w:rsidR="00DA0E0C" w:rsidRPr="00D3438C">
        <w:rPr>
          <w:bCs/>
        </w:rPr>
        <w:t>,</w:t>
      </w:r>
      <w:r w:rsidRPr="00D3438C">
        <w:rPr>
          <w:bCs/>
        </w:rPr>
        <w:t xml:space="preserve"> Majandus- ja Kommunikatsiooniministeeriumi teede- ja raudteeosakonna juhataja</w:t>
      </w:r>
    </w:p>
    <w:p w14:paraId="66E20803" w14:textId="77777777" w:rsidR="00857A29" w:rsidRPr="00D3438C" w:rsidRDefault="00857A29" w:rsidP="00E72E40">
      <w:pPr>
        <w:spacing w:after="120" w:line="276" w:lineRule="auto"/>
        <w:jc w:val="both"/>
        <w:rPr>
          <w:bCs/>
        </w:rPr>
      </w:pPr>
      <w:r w:rsidRPr="00D3438C">
        <w:rPr>
          <w:bCs/>
        </w:rPr>
        <w:t>Protokollis:</w:t>
      </w:r>
      <w:r w:rsidR="00896F4E" w:rsidRPr="00D3438C">
        <w:rPr>
          <w:bCs/>
        </w:rPr>
        <w:t xml:space="preserve"> </w:t>
      </w:r>
      <w:r w:rsidR="00166E84" w:rsidRPr="00D3438C">
        <w:rPr>
          <w:bCs/>
        </w:rPr>
        <w:t>Julia Bergstein</w:t>
      </w:r>
      <w:r w:rsidR="00DA0E0C" w:rsidRPr="00D3438C">
        <w:rPr>
          <w:bCs/>
        </w:rPr>
        <w:t>,</w:t>
      </w:r>
      <w:r w:rsidR="000C145F" w:rsidRPr="00D3438C">
        <w:rPr>
          <w:bCs/>
        </w:rPr>
        <w:t xml:space="preserve"> </w:t>
      </w:r>
      <w:r w:rsidRPr="00D3438C">
        <w:rPr>
          <w:bCs/>
        </w:rPr>
        <w:t xml:space="preserve">Majandus- ja Kommunikatsiooniministeeriumi </w:t>
      </w:r>
      <w:r w:rsidR="00066E95" w:rsidRPr="00D3438C">
        <w:rPr>
          <w:bCs/>
        </w:rPr>
        <w:t xml:space="preserve">teede- ja raudteeosakonna </w:t>
      </w:r>
      <w:r w:rsidR="008E2282" w:rsidRPr="00D3438C">
        <w:rPr>
          <w:bCs/>
        </w:rPr>
        <w:t xml:space="preserve">teedetalituse </w:t>
      </w:r>
      <w:r w:rsidR="00166E84" w:rsidRPr="00D3438C">
        <w:rPr>
          <w:bCs/>
        </w:rPr>
        <w:t>juhataja</w:t>
      </w:r>
      <w:r w:rsidR="001712E3" w:rsidRPr="00D3438C">
        <w:rPr>
          <w:bCs/>
        </w:rPr>
        <w:t>.</w:t>
      </w:r>
    </w:p>
    <w:p w14:paraId="7A3C4D60" w14:textId="5B9E0657" w:rsidR="00505F5B" w:rsidRPr="00D3438C" w:rsidRDefault="00530CC8" w:rsidP="00F67CEA">
      <w:pPr>
        <w:spacing w:line="276" w:lineRule="auto"/>
        <w:rPr>
          <w:bCs/>
        </w:rPr>
      </w:pPr>
      <w:r w:rsidRPr="00D3438C">
        <w:rPr>
          <w:bCs/>
        </w:rPr>
        <w:t>Osaleja</w:t>
      </w:r>
      <w:r w:rsidR="00857A29" w:rsidRPr="00D3438C">
        <w:rPr>
          <w:bCs/>
        </w:rPr>
        <w:t>d:</w:t>
      </w:r>
      <w:r w:rsidR="004B3199" w:rsidRPr="00D3438C">
        <w:rPr>
          <w:noProof/>
        </w:rPr>
        <w:t xml:space="preserve"> </w:t>
      </w:r>
    </w:p>
    <w:p w14:paraId="12D9BDCC" w14:textId="7FE88914" w:rsidR="00F67CEA" w:rsidRPr="00B76C51" w:rsidRDefault="00F67CEA" w:rsidP="00F67CEA">
      <w:pPr>
        <w:pStyle w:val="Pealkiri1"/>
        <w:spacing w:line="276" w:lineRule="auto"/>
        <w:jc w:val="both"/>
        <w:rPr>
          <w:bCs/>
          <w:szCs w:val="24"/>
          <w:u w:val="single"/>
        </w:rPr>
      </w:pPr>
      <w:r w:rsidRPr="00B76C51">
        <w:rPr>
          <w:bCs/>
          <w:szCs w:val="24"/>
          <w:u w:val="single"/>
        </w:rPr>
        <w:t xml:space="preserve">ELVL delegatsiooni liikmed: </w:t>
      </w:r>
    </w:p>
    <w:p w14:paraId="778EF70A" w14:textId="77777777" w:rsidR="00F67CEA" w:rsidRPr="00F67CEA" w:rsidRDefault="00F67CEA" w:rsidP="00F67CEA">
      <w:pPr>
        <w:pStyle w:val="Pealkiri1"/>
        <w:spacing w:line="276" w:lineRule="auto"/>
        <w:jc w:val="both"/>
        <w:rPr>
          <w:bCs/>
          <w:szCs w:val="24"/>
        </w:rPr>
      </w:pPr>
      <w:r w:rsidRPr="00F67CEA">
        <w:rPr>
          <w:bCs/>
          <w:szCs w:val="24"/>
        </w:rPr>
        <w:t>Esimees – Andres Harjo, Tallinna Transpordiameti juhataja,</w:t>
      </w:r>
    </w:p>
    <w:p w14:paraId="4C73B1C2" w14:textId="77777777" w:rsidR="00F67CEA" w:rsidRPr="00F67CEA" w:rsidRDefault="00F67CEA" w:rsidP="00F67CEA">
      <w:pPr>
        <w:pStyle w:val="Pealkiri1"/>
        <w:spacing w:line="276" w:lineRule="auto"/>
        <w:jc w:val="both"/>
        <w:rPr>
          <w:bCs/>
          <w:szCs w:val="24"/>
        </w:rPr>
      </w:pPr>
      <w:r w:rsidRPr="00F67CEA">
        <w:rPr>
          <w:bCs/>
          <w:szCs w:val="24"/>
        </w:rPr>
        <w:t>Jaan Tarmak, Tallinna Keskkonna- ja Kommunaalameti juhataja,</w:t>
      </w:r>
    </w:p>
    <w:p w14:paraId="59CB43BE" w14:textId="77777777" w:rsidR="00F67CEA" w:rsidRPr="00F67CEA" w:rsidRDefault="00F67CEA" w:rsidP="00F67CEA">
      <w:pPr>
        <w:pStyle w:val="Pealkiri1"/>
        <w:spacing w:line="276" w:lineRule="auto"/>
        <w:jc w:val="both"/>
        <w:rPr>
          <w:bCs/>
          <w:szCs w:val="24"/>
        </w:rPr>
      </w:pPr>
      <w:r w:rsidRPr="00F67CEA">
        <w:rPr>
          <w:bCs/>
          <w:szCs w:val="24"/>
        </w:rPr>
        <w:t>Einar Vallbaum, Viru Nigula vallavanem</w:t>
      </w:r>
    </w:p>
    <w:p w14:paraId="781AFA70" w14:textId="77777777" w:rsidR="00F67CEA" w:rsidRPr="00F67CEA" w:rsidRDefault="00F67CEA" w:rsidP="00F67CEA">
      <w:pPr>
        <w:pStyle w:val="Pealkiri1"/>
        <w:spacing w:line="276" w:lineRule="auto"/>
        <w:jc w:val="both"/>
        <w:rPr>
          <w:bCs/>
          <w:szCs w:val="24"/>
        </w:rPr>
      </w:pPr>
      <w:r w:rsidRPr="00F67CEA">
        <w:rPr>
          <w:bCs/>
          <w:szCs w:val="24"/>
        </w:rPr>
        <w:t>Aare Rüütel, Saaremaa Vallavolikogu liige;</w:t>
      </w:r>
    </w:p>
    <w:p w14:paraId="1E793A7E" w14:textId="77777777" w:rsidR="00F67CEA" w:rsidRPr="00F67CEA" w:rsidRDefault="00F67CEA" w:rsidP="00F67CEA">
      <w:pPr>
        <w:pStyle w:val="Pealkiri1"/>
        <w:spacing w:line="276" w:lineRule="auto"/>
        <w:jc w:val="both"/>
        <w:rPr>
          <w:bCs/>
          <w:szCs w:val="24"/>
        </w:rPr>
      </w:pPr>
      <w:r w:rsidRPr="00F67CEA">
        <w:rPr>
          <w:bCs/>
          <w:szCs w:val="24"/>
        </w:rPr>
        <w:t>Meelis Toome, Harku Vallavalitsus, teedespetsialist</w:t>
      </w:r>
    </w:p>
    <w:p w14:paraId="6D8F292C" w14:textId="77777777" w:rsidR="00F67CEA" w:rsidRPr="00F67CEA" w:rsidRDefault="00F67CEA" w:rsidP="00F67CEA">
      <w:pPr>
        <w:pStyle w:val="Pealkiri1"/>
        <w:spacing w:line="276" w:lineRule="auto"/>
        <w:jc w:val="both"/>
        <w:rPr>
          <w:bCs/>
          <w:szCs w:val="24"/>
        </w:rPr>
      </w:pPr>
      <w:r w:rsidRPr="00F67CEA">
        <w:rPr>
          <w:bCs/>
          <w:szCs w:val="24"/>
        </w:rPr>
        <w:t>Kert Karus, Rakvere abilinnapea,</w:t>
      </w:r>
    </w:p>
    <w:p w14:paraId="602354F5" w14:textId="77777777" w:rsidR="00F67CEA" w:rsidRPr="00F67CEA" w:rsidRDefault="00F67CEA" w:rsidP="00F67CEA">
      <w:pPr>
        <w:pStyle w:val="Pealkiri1"/>
        <w:spacing w:line="276" w:lineRule="auto"/>
        <w:jc w:val="both"/>
        <w:rPr>
          <w:bCs/>
          <w:szCs w:val="24"/>
        </w:rPr>
      </w:pPr>
      <w:r w:rsidRPr="00F67CEA">
        <w:rPr>
          <w:bCs/>
          <w:szCs w:val="24"/>
        </w:rPr>
        <w:t>Meelis Kukk, Pärnu abilinnapea</w:t>
      </w:r>
    </w:p>
    <w:p w14:paraId="155AC81E" w14:textId="77777777" w:rsidR="00F67CEA" w:rsidRPr="00F67CEA" w:rsidRDefault="00F67CEA" w:rsidP="00F67CEA">
      <w:pPr>
        <w:pStyle w:val="Pealkiri1"/>
        <w:spacing w:line="276" w:lineRule="auto"/>
        <w:jc w:val="both"/>
        <w:rPr>
          <w:bCs/>
          <w:szCs w:val="24"/>
        </w:rPr>
      </w:pPr>
      <w:r w:rsidRPr="00F67CEA">
        <w:rPr>
          <w:bCs/>
          <w:szCs w:val="24"/>
        </w:rPr>
        <w:t>Sven Tarto, Nõo valla ehitus- ja majandusosakonna juhataja;</w:t>
      </w:r>
    </w:p>
    <w:p w14:paraId="7FB286AC" w14:textId="77777777" w:rsidR="00F67CEA" w:rsidRPr="00F67CEA" w:rsidRDefault="00F67CEA" w:rsidP="00F67CEA">
      <w:pPr>
        <w:pStyle w:val="Pealkiri1"/>
        <w:spacing w:line="276" w:lineRule="auto"/>
        <w:jc w:val="both"/>
        <w:rPr>
          <w:bCs/>
          <w:szCs w:val="24"/>
        </w:rPr>
      </w:pPr>
      <w:r w:rsidRPr="00F67CEA">
        <w:rPr>
          <w:bCs/>
          <w:szCs w:val="24"/>
        </w:rPr>
        <w:t>Indrek Pikk, Saue valla teede spetsialist;</w:t>
      </w:r>
    </w:p>
    <w:p w14:paraId="37FF1A4D" w14:textId="623DD23E" w:rsidR="00F67CEA" w:rsidRPr="00F67CEA" w:rsidRDefault="00F67CEA" w:rsidP="00F67CEA">
      <w:pPr>
        <w:pStyle w:val="Pealkiri1"/>
        <w:spacing w:line="276" w:lineRule="auto"/>
        <w:jc w:val="both"/>
        <w:rPr>
          <w:bCs/>
          <w:szCs w:val="24"/>
        </w:rPr>
      </w:pPr>
      <w:r w:rsidRPr="00F67CEA">
        <w:rPr>
          <w:bCs/>
          <w:szCs w:val="24"/>
        </w:rPr>
        <w:t>Kalle Toomet – ELVL nõunik</w:t>
      </w:r>
    </w:p>
    <w:p w14:paraId="46C40C63" w14:textId="703860EB" w:rsidR="00F67CEA" w:rsidRPr="00B76C51" w:rsidRDefault="00F67CEA" w:rsidP="00F67CEA">
      <w:pPr>
        <w:pStyle w:val="Pealkiri1"/>
        <w:spacing w:line="276" w:lineRule="auto"/>
        <w:jc w:val="both"/>
        <w:rPr>
          <w:bCs/>
          <w:szCs w:val="24"/>
          <w:u w:val="single"/>
        </w:rPr>
      </w:pPr>
      <w:r w:rsidRPr="00B76C51">
        <w:rPr>
          <w:bCs/>
          <w:szCs w:val="24"/>
          <w:u w:val="single"/>
        </w:rPr>
        <w:t xml:space="preserve">Rahandusministeerium: </w:t>
      </w:r>
    </w:p>
    <w:p w14:paraId="6A1C1218" w14:textId="77777777" w:rsidR="00F67CEA" w:rsidRPr="00F67CEA" w:rsidRDefault="00F67CEA" w:rsidP="00F67CEA">
      <w:pPr>
        <w:pStyle w:val="Pealkiri1"/>
        <w:spacing w:line="276" w:lineRule="auto"/>
        <w:jc w:val="both"/>
        <w:rPr>
          <w:bCs/>
          <w:szCs w:val="24"/>
        </w:rPr>
      </w:pPr>
      <w:r w:rsidRPr="00F67CEA">
        <w:rPr>
          <w:bCs/>
          <w:szCs w:val="24"/>
        </w:rPr>
        <w:t>Kaie Küngas</w:t>
      </w:r>
    </w:p>
    <w:p w14:paraId="6A05A809" w14:textId="3DEB1DF1" w:rsidR="00782EE3" w:rsidRDefault="00F67CEA" w:rsidP="00F67CEA">
      <w:pPr>
        <w:pStyle w:val="Pealkiri1"/>
        <w:spacing w:line="276" w:lineRule="auto"/>
        <w:jc w:val="both"/>
        <w:rPr>
          <w:bCs/>
          <w:szCs w:val="24"/>
        </w:rPr>
      </w:pPr>
      <w:r w:rsidRPr="00F67CEA">
        <w:rPr>
          <w:bCs/>
          <w:szCs w:val="24"/>
        </w:rPr>
        <w:t xml:space="preserve">Sulev Liivik </w:t>
      </w:r>
    </w:p>
    <w:p w14:paraId="71A03116" w14:textId="298814B3" w:rsidR="00F67CEA" w:rsidRDefault="00F67CEA" w:rsidP="00F67CEA"/>
    <w:p w14:paraId="3E1E674D" w14:textId="77777777" w:rsidR="00F67CEA" w:rsidRPr="00F67CEA" w:rsidRDefault="00F67CEA" w:rsidP="00F67CEA"/>
    <w:p w14:paraId="1B6CDFF7" w14:textId="77777777" w:rsidR="00131D5E" w:rsidRPr="00D3438C" w:rsidRDefault="00857A29" w:rsidP="00E72E40">
      <w:pPr>
        <w:pStyle w:val="Pealkiri1"/>
        <w:spacing w:after="120" w:line="276" w:lineRule="auto"/>
        <w:jc w:val="both"/>
        <w:rPr>
          <w:bCs/>
          <w:szCs w:val="24"/>
        </w:rPr>
      </w:pPr>
      <w:r w:rsidRPr="00D3438C">
        <w:rPr>
          <w:bCs/>
          <w:szCs w:val="24"/>
        </w:rPr>
        <w:t xml:space="preserve">Koosoleku </w:t>
      </w:r>
      <w:r w:rsidR="00BA6F11" w:rsidRPr="00D3438C">
        <w:rPr>
          <w:bCs/>
          <w:szCs w:val="24"/>
        </w:rPr>
        <w:t xml:space="preserve">heakskiidetud </w:t>
      </w:r>
      <w:r w:rsidRPr="00D3438C">
        <w:rPr>
          <w:bCs/>
          <w:szCs w:val="24"/>
        </w:rPr>
        <w:t xml:space="preserve">päevakord: </w:t>
      </w:r>
    </w:p>
    <w:p w14:paraId="7CCCC3C9" w14:textId="77777777" w:rsidR="00F67CEA" w:rsidRPr="00F67CEA" w:rsidRDefault="00F67CEA" w:rsidP="00F67CEA">
      <w:pPr>
        <w:spacing w:after="120" w:line="276" w:lineRule="auto"/>
        <w:ind w:left="720" w:hanging="720"/>
        <w:jc w:val="both"/>
        <w:rPr>
          <w:bCs/>
        </w:rPr>
      </w:pPr>
    </w:p>
    <w:p w14:paraId="037AD876" w14:textId="2ECE0EE4" w:rsidR="00F67CEA" w:rsidRPr="00F67CEA" w:rsidRDefault="00F67CEA" w:rsidP="00F67CEA">
      <w:pPr>
        <w:spacing w:after="120" w:line="276" w:lineRule="auto"/>
        <w:ind w:left="720" w:hanging="720"/>
        <w:jc w:val="both"/>
        <w:rPr>
          <w:bCs/>
        </w:rPr>
      </w:pPr>
      <w:r w:rsidRPr="00F67CEA">
        <w:rPr>
          <w:bCs/>
        </w:rPr>
        <w:t>1.</w:t>
      </w:r>
      <w:r w:rsidRPr="00F67CEA">
        <w:rPr>
          <w:bCs/>
        </w:rPr>
        <w:tab/>
      </w:r>
      <w:bookmarkStart w:id="0" w:name="_Hlk129256953"/>
      <w:r w:rsidRPr="00F67CEA">
        <w:rPr>
          <w:bCs/>
        </w:rPr>
        <w:t>Liiklusohutusprogrammi aastate 2024-2025 elluviimiskava kohalike omavalitsuste tegevuste tutvustus</w:t>
      </w:r>
      <w:r>
        <w:rPr>
          <w:bCs/>
        </w:rPr>
        <w:t>.</w:t>
      </w:r>
      <w:bookmarkEnd w:id="0"/>
    </w:p>
    <w:p w14:paraId="0D224D91" w14:textId="1FCE7149" w:rsidR="00F67CEA" w:rsidRPr="00F67CEA" w:rsidRDefault="00F67CEA" w:rsidP="00F67CEA">
      <w:pPr>
        <w:spacing w:after="120" w:line="276" w:lineRule="auto"/>
        <w:ind w:left="720" w:hanging="720"/>
        <w:jc w:val="both"/>
        <w:rPr>
          <w:bCs/>
        </w:rPr>
      </w:pPr>
      <w:r w:rsidRPr="00F67CEA">
        <w:rPr>
          <w:bCs/>
        </w:rPr>
        <w:t>2.</w:t>
      </w:r>
      <w:r w:rsidRPr="00F67CEA">
        <w:rPr>
          <w:bCs/>
        </w:rPr>
        <w:tab/>
        <w:t>ELVL läbirääkimiste delegatsiooni ettepanekud Vabariigi Valitsuse ministeeriumite vahelise transpordi ja teede töörühma komisjonile</w:t>
      </w:r>
      <w:r>
        <w:rPr>
          <w:bCs/>
        </w:rPr>
        <w:t>.</w:t>
      </w:r>
    </w:p>
    <w:p w14:paraId="780664D3" w14:textId="181DB14B" w:rsidR="00F67CEA" w:rsidRPr="00F67CEA" w:rsidRDefault="00F67CEA" w:rsidP="00F67CEA">
      <w:pPr>
        <w:spacing w:after="120" w:line="276" w:lineRule="auto"/>
        <w:ind w:left="720" w:hanging="720"/>
        <w:jc w:val="both"/>
        <w:rPr>
          <w:bCs/>
        </w:rPr>
      </w:pPr>
      <w:r w:rsidRPr="00F67CEA">
        <w:rPr>
          <w:bCs/>
        </w:rPr>
        <w:t>3.</w:t>
      </w:r>
      <w:r w:rsidRPr="00F67CEA">
        <w:rPr>
          <w:bCs/>
        </w:rPr>
        <w:tab/>
        <w:t>Ülevaade menetluses olevast õigusloomest</w:t>
      </w:r>
      <w:r w:rsidR="0029277E">
        <w:rPr>
          <w:bCs/>
        </w:rPr>
        <w:t>.</w:t>
      </w:r>
    </w:p>
    <w:p w14:paraId="27A70AFD" w14:textId="77777777" w:rsidR="00F67CEA" w:rsidRDefault="00F67CEA" w:rsidP="00C62812">
      <w:pPr>
        <w:spacing w:after="120" w:line="276" w:lineRule="auto"/>
        <w:jc w:val="both"/>
        <w:rPr>
          <w:b/>
        </w:rPr>
      </w:pPr>
    </w:p>
    <w:p w14:paraId="6FA52D77" w14:textId="321E0098" w:rsidR="00F67CEA" w:rsidRDefault="00F67CEA" w:rsidP="00C62812">
      <w:pPr>
        <w:spacing w:after="120" w:line="276" w:lineRule="auto"/>
        <w:jc w:val="both"/>
        <w:rPr>
          <w:b/>
        </w:rPr>
      </w:pPr>
    </w:p>
    <w:p w14:paraId="440990CC" w14:textId="77777777" w:rsidR="00F67CEA" w:rsidRDefault="00F67CEA" w:rsidP="00C62812">
      <w:pPr>
        <w:spacing w:after="120" w:line="276" w:lineRule="auto"/>
        <w:jc w:val="both"/>
        <w:rPr>
          <w:b/>
        </w:rPr>
      </w:pPr>
    </w:p>
    <w:p w14:paraId="546D4A56" w14:textId="4E5D62D4" w:rsidR="00C62812" w:rsidRPr="00D3438C" w:rsidRDefault="00C62812" w:rsidP="00C62812">
      <w:pPr>
        <w:spacing w:after="120" w:line="276" w:lineRule="auto"/>
        <w:jc w:val="both"/>
        <w:rPr>
          <w:b/>
        </w:rPr>
      </w:pPr>
      <w:r w:rsidRPr="00D3438C">
        <w:rPr>
          <w:b/>
        </w:rPr>
        <w:lastRenderedPageBreak/>
        <w:t>Arutelu ja otsused:</w:t>
      </w:r>
    </w:p>
    <w:p w14:paraId="280DE6AE" w14:textId="77777777" w:rsidR="00C62812" w:rsidRPr="00D3438C" w:rsidRDefault="00C62812" w:rsidP="00C62812">
      <w:pPr>
        <w:spacing w:after="120" w:line="276" w:lineRule="auto"/>
        <w:jc w:val="both"/>
        <w:rPr>
          <w:bCs/>
        </w:rPr>
      </w:pPr>
    </w:p>
    <w:p w14:paraId="6564C9E0" w14:textId="65FB0F76" w:rsidR="004259C7" w:rsidRPr="005D4585" w:rsidRDefault="00C62812" w:rsidP="00C62812">
      <w:pPr>
        <w:spacing w:after="120" w:line="276" w:lineRule="auto"/>
        <w:jc w:val="both"/>
        <w:rPr>
          <w:b/>
        </w:rPr>
      </w:pPr>
      <w:r w:rsidRPr="005D4585">
        <w:rPr>
          <w:b/>
        </w:rPr>
        <w:t xml:space="preserve">1. </w:t>
      </w:r>
      <w:r w:rsidR="004259C7" w:rsidRPr="005D4585">
        <w:rPr>
          <w:b/>
        </w:rPr>
        <w:tab/>
      </w:r>
      <w:r w:rsidR="000D301D" w:rsidRPr="005D4585">
        <w:rPr>
          <w:b/>
        </w:rPr>
        <w:t xml:space="preserve"> </w:t>
      </w:r>
      <w:r w:rsidR="0029277E" w:rsidRPr="0029277E">
        <w:rPr>
          <w:b/>
        </w:rPr>
        <w:t>Liiklusohutusprogrammi aastate 2024-2025 elluviimiskava kohalike omavalitsuste tegevuste tutvustus.</w:t>
      </w:r>
    </w:p>
    <w:p w14:paraId="0F22AEF6" w14:textId="77777777" w:rsidR="00F87E5B" w:rsidRDefault="00F87E5B" w:rsidP="00F87E5B">
      <w:pPr>
        <w:spacing w:after="120" w:line="276" w:lineRule="auto"/>
        <w:jc w:val="both"/>
        <w:rPr>
          <w:bCs/>
        </w:rPr>
      </w:pPr>
      <w:r w:rsidRPr="00F87E5B">
        <w:rPr>
          <w:bCs/>
        </w:rPr>
        <w:t>Transpordiameti (TRAM) Liiklusohutuse strateegialoome juht Alo Kirsimäe andis ülevaate</w:t>
      </w:r>
      <w:r>
        <w:rPr>
          <w:bCs/>
        </w:rPr>
        <w:t xml:space="preserve"> liiklusohutusprogrammi aastate 2024-2025 elluviimiskava eelnõus kohalike omavalitsuste vastutusalasse jäävatest tegevustest (ettekanne lisatud).</w:t>
      </w:r>
    </w:p>
    <w:p w14:paraId="409EC079" w14:textId="77777777" w:rsidR="00F87E5B" w:rsidRDefault="00F87E5B" w:rsidP="00F87E5B">
      <w:pPr>
        <w:spacing w:after="120" w:line="276" w:lineRule="auto"/>
        <w:jc w:val="both"/>
        <w:rPr>
          <w:bCs/>
        </w:rPr>
      </w:pPr>
      <w:r>
        <w:rPr>
          <w:bCs/>
        </w:rPr>
        <w:t xml:space="preserve">Nelja suurema linna (Tallinn, Tartu, Narva, Pärnu) tegevused keskenduvad kõrgema riskiga teeületuskohtade ohutuse nõuetele vastavaks ehitamisele ning piirkiiruse alandamisele (soovitatavad kiirused 40 ja 30 km/h). </w:t>
      </w:r>
    </w:p>
    <w:p w14:paraId="254AC923" w14:textId="77777777" w:rsidR="00F87E5B" w:rsidRDefault="00F87E5B" w:rsidP="00F87E5B">
      <w:pPr>
        <w:spacing w:after="120" w:line="276" w:lineRule="auto"/>
        <w:jc w:val="both"/>
        <w:rPr>
          <w:bCs/>
        </w:rPr>
      </w:pPr>
      <w:r>
        <w:rPr>
          <w:bCs/>
        </w:rPr>
        <w:t>Lisaks on kavandatud tegevused kõigile omavalitsustele, mis puudutavad automaatsete liiklusjärelevalvesüsteemide (kiiruskaamerate) kasutuselevõtmist, asumite keskuses piirkiiruste alandamist, püsikatendiga omavalitsute teede piirkiiruse alandamist kiiruseni 80 km/ ja kerg- ning siirdkatendiga teedel kiiruseni 70 km/h. Lisaks vastassuunda kaldumise vältimiseks omavalitsuste maanteedele keskpõristi kandmist, külgpõristi kasutamist kui maantee laius seda võimaldab ning ohutuse tagamiseks tähispostide paigaldamist.</w:t>
      </w:r>
    </w:p>
    <w:p w14:paraId="4112FBC3" w14:textId="77777777" w:rsidR="00F87E5B" w:rsidRDefault="00F87E5B" w:rsidP="00F87E5B">
      <w:pPr>
        <w:spacing w:after="120" w:line="276" w:lineRule="auto"/>
        <w:jc w:val="both"/>
        <w:rPr>
          <w:bCs/>
        </w:rPr>
      </w:pPr>
      <w:r>
        <w:rPr>
          <w:bCs/>
        </w:rPr>
        <w:t>Arutelu käigus peeti asjakohaseks omavalitsuste teadlikkuse tõstmist legaalmetroloogia ja mõõtetegevuse valdkonnas, et automaatsete liiklusjärelevalvesüsteemide (kiiruskaamerad) kasutuselevõtu nõuded oleksid koondatud  ja vajadusel lihtsasti leitavad. Kuigi Liiklusseaduse alusel  juba kehtestatud paigaldamise</w:t>
      </w:r>
      <w:r>
        <w:rPr>
          <w:rStyle w:val="Allmrkuseviide"/>
          <w:bCs/>
        </w:rPr>
        <w:footnoteReference w:id="1"/>
      </w:r>
      <w:r>
        <w:rPr>
          <w:bCs/>
        </w:rPr>
        <w:t xml:space="preserve"> ja mõõteprotseduurilised</w:t>
      </w:r>
      <w:r>
        <w:rPr>
          <w:rStyle w:val="Allmrkuseviide"/>
          <w:bCs/>
        </w:rPr>
        <w:footnoteReference w:id="2"/>
      </w:r>
      <w:r>
        <w:rPr>
          <w:bCs/>
        </w:rPr>
        <w:t xml:space="preserve"> nõuded, on nende rakendamine ja omavalitsuse (Tallinna linna näitel) nõuetele vastavuse viimine  osutunud eeldatust keerulisemaks. Transpordiameti eestvedamisel täpsustatakse probleemi olemus ning pakutakse välja võimalik lahendus. </w:t>
      </w:r>
    </w:p>
    <w:p w14:paraId="4B9AE76F" w14:textId="09682B7C" w:rsidR="00563BC6" w:rsidRPr="00D3438C" w:rsidRDefault="00563BC6" w:rsidP="00C62812">
      <w:pPr>
        <w:spacing w:after="120" w:line="276" w:lineRule="auto"/>
        <w:jc w:val="both"/>
        <w:rPr>
          <w:b/>
        </w:rPr>
      </w:pPr>
      <w:bookmarkStart w:id="1" w:name="_Hlk115170770"/>
      <w:r w:rsidRPr="00D3438C">
        <w:rPr>
          <w:b/>
        </w:rPr>
        <w:t>Otsus:</w:t>
      </w:r>
    </w:p>
    <w:p w14:paraId="7C58EF03" w14:textId="47544613" w:rsidR="009822BF" w:rsidRPr="00D3438C" w:rsidRDefault="009822BF" w:rsidP="00C62812">
      <w:pPr>
        <w:spacing w:after="120" w:line="276" w:lineRule="auto"/>
        <w:jc w:val="both"/>
        <w:rPr>
          <w:bCs/>
        </w:rPr>
      </w:pPr>
      <w:r w:rsidRPr="00D3438C">
        <w:rPr>
          <w:bCs/>
        </w:rPr>
        <w:t>Informatsioon võeti teadmiseks</w:t>
      </w:r>
      <w:bookmarkEnd w:id="1"/>
      <w:r w:rsidRPr="00D3438C">
        <w:rPr>
          <w:bCs/>
        </w:rPr>
        <w:t>.</w:t>
      </w:r>
    </w:p>
    <w:p w14:paraId="2CADBA62" w14:textId="0AB4C6F0" w:rsidR="004259C7" w:rsidRPr="005D4585" w:rsidRDefault="004259C7" w:rsidP="004259C7">
      <w:pPr>
        <w:spacing w:after="120" w:line="276" w:lineRule="auto"/>
        <w:jc w:val="both"/>
        <w:rPr>
          <w:b/>
        </w:rPr>
      </w:pPr>
      <w:r w:rsidRPr="005D4585">
        <w:rPr>
          <w:b/>
        </w:rPr>
        <w:t xml:space="preserve">2.       </w:t>
      </w:r>
      <w:r w:rsidR="0029277E" w:rsidRPr="0029277E">
        <w:rPr>
          <w:b/>
        </w:rPr>
        <w:t>ELVL läbirääkimiste delegatsiooni ettepanekud Vabariigi Valitsuse ministeeriumite vahelise transpordi ja teede töörühma komisjonile.</w:t>
      </w:r>
      <w:r w:rsidRPr="005D4585">
        <w:rPr>
          <w:b/>
        </w:rPr>
        <w:t xml:space="preserve"> </w:t>
      </w:r>
    </w:p>
    <w:p w14:paraId="05747966" w14:textId="37C3647D" w:rsidR="00D22A9C" w:rsidRPr="00D3438C" w:rsidRDefault="0029277E" w:rsidP="004259C7">
      <w:pPr>
        <w:spacing w:after="120" w:line="276" w:lineRule="auto"/>
        <w:jc w:val="both"/>
      </w:pPr>
      <w:r>
        <w:t xml:space="preserve">ELVL esitas RES 2024-2027 läbirääkimiste protsessis transpordi ja teede töörühma 13. ettepanekut. </w:t>
      </w:r>
      <w:r w:rsidR="00D22A9C" w:rsidRPr="00D3438C">
        <w:t>Majandus- ja Kommunikatsiooniministeeriumi</w:t>
      </w:r>
      <w:r w:rsidR="002A3E3F" w:rsidRPr="00D3438C">
        <w:t xml:space="preserve"> (MKM)</w:t>
      </w:r>
      <w:r w:rsidR="00D22A9C" w:rsidRPr="00D3438C">
        <w:t xml:space="preserve"> </w:t>
      </w:r>
      <w:r>
        <w:t xml:space="preserve">teede- ja raudteeosakonna juhataja Ain Tatter esitas ettepanekutele MKMi poolsed seisukohad ja selgitused </w:t>
      </w:r>
      <w:r w:rsidRPr="00D3438C">
        <w:t>(</w:t>
      </w:r>
      <w:r>
        <w:t>seisukohtade tabel</w:t>
      </w:r>
      <w:r w:rsidRPr="00D3438C">
        <w:t xml:space="preserve"> lisatud)</w:t>
      </w:r>
      <w:r>
        <w:t xml:space="preserve">.  </w:t>
      </w:r>
    </w:p>
    <w:p w14:paraId="24E1FC50" w14:textId="77777777" w:rsidR="00D3438C" w:rsidRPr="00D3438C" w:rsidRDefault="00D3438C" w:rsidP="00D3438C">
      <w:pPr>
        <w:spacing w:after="120" w:line="276" w:lineRule="auto"/>
        <w:jc w:val="both"/>
        <w:rPr>
          <w:b/>
        </w:rPr>
      </w:pPr>
      <w:r w:rsidRPr="00D3438C">
        <w:rPr>
          <w:b/>
        </w:rPr>
        <w:t>Otsus:</w:t>
      </w:r>
    </w:p>
    <w:p w14:paraId="796A5553" w14:textId="7723D445" w:rsidR="00087154" w:rsidRPr="00D3438C" w:rsidRDefault="00D3438C" w:rsidP="00D3438C">
      <w:pPr>
        <w:spacing w:after="120" w:line="276" w:lineRule="auto"/>
        <w:jc w:val="both"/>
        <w:rPr>
          <w:bCs/>
        </w:rPr>
      </w:pPr>
      <w:r w:rsidRPr="00D3438C">
        <w:rPr>
          <w:bCs/>
        </w:rPr>
        <w:t>Informatsioon võeti teadmiseks</w:t>
      </w:r>
      <w:r w:rsidR="0029277E">
        <w:rPr>
          <w:bCs/>
        </w:rPr>
        <w:t xml:space="preserve">. Osade ettepanekute puhul läbirääkimised jätkuvad. </w:t>
      </w:r>
    </w:p>
    <w:p w14:paraId="1F60DC64" w14:textId="1645CB67" w:rsidR="009822BF" w:rsidRPr="005D4585" w:rsidRDefault="00C62812" w:rsidP="00C62812">
      <w:pPr>
        <w:spacing w:after="120" w:line="276" w:lineRule="auto"/>
        <w:jc w:val="both"/>
        <w:rPr>
          <w:b/>
        </w:rPr>
      </w:pPr>
      <w:r w:rsidRPr="005D4585">
        <w:rPr>
          <w:b/>
        </w:rPr>
        <w:t xml:space="preserve">3. </w:t>
      </w:r>
      <w:r w:rsidRPr="005D4585">
        <w:rPr>
          <w:b/>
        </w:rPr>
        <w:tab/>
      </w:r>
      <w:r w:rsidR="0029277E" w:rsidRPr="0029277E">
        <w:rPr>
          <w:b/>
        </w:rPr>
        <w:t>Ülevaade menetluses olevast õigusloomest.</w:t>
      </w:r>
    </w:p>
    <w:p w14:paraId="4C4F1A77" w14:textId="77777777" w:rsidR="00901C66" w:rsidRDefault="0029277E" w:rsidP="00901C66">
      <w:pPr>
        <w:spacing w:after="120" w:line="276" w:lineRule="auto"/>
        <w:jc w:val="both"/>
        <w:rPr>
          <w:bCs/>
        </w:rPr>
      </w:pPr>
      <w:r>
        <w:rPr>
          <w:bCs/>
        </w:rPr>
        <w:lastRenderedPageBreak/>
        <w:t xml:space="preserve">MKM teedetalituse juhataja Julia Bergstein </w:t>
      </w:r>
      <w:r w:rsidR="009822BF" w:rsidRPr="00D3438C">
        <w:rPr>
          <w:bCs/>
        </w:rPr>
        <w:t xml:space="preserve"> </w:t>
      </w:r>
      <w:r w:rsidR="00B86018" w:rsidRPr="00901C66">
        <w:rPr>
          <w:bCs/>
        </w:rPr>
        <w:t xml:space="preserve">andis ülevaate </w:t>
      </w:r>
      <w:r w:rsidR="00901C66">
        <w:rPr>
          <w:bCs/>
        </w:rPr>
        <w:t xml:space="preserve">menetluses olevatest õigusaktidest: </w:t>
      </w:r>
    </w:p>
    <w:p w14:paraId="3137A1B9" w14:textId="151F6882" w:rsidR="00901C66" w:rsidRPr="005A3B8E" w:rsidRDefault="00901C66" w:rsidP="00901C66">
      <w:pPr>
        <w:pStyle w:val="Loendilik"/>
        <w:numPr>
          <w:ilvl w:val="0"/>
          <w:numId w:val="42"/>
        </w:numPr>
        <w:spacing w:after="120" w:line="276" w:lineRule="auto"/>
        <w:jc w:val="both"/>
        <w:rPr>
          <w:bCs/>
          <w:lang w:val="et-EE"/>
        </w:rPr>
      </w:pPr>
      <w:r w:rsidRPr="005A3B8E">
        <w:rPr>
          <w:bCs/>
          <w:lang w:val="et-EE"/>
        </w:rPr>
        <w:t>M</w:t>
      </w:r>
      <w:r w:rsidR="00B86018" w:rsidRPr="00901C66">
        <w:rPr>
          <w:bCs/>
          <w:lang w:val="et-EE"/>
        </w:rPr>
        <w:t xml:space="preserve">ääruse “Teede projekteerimisnormid” </w:t>
      </w:r>
      <w:r w:rsidRPr="005A3B8E">
        <w:rPr>
          <w:bCs/>
          <w:lang w:val="et-EE"/>
        </w:rPr>
        <w:t>eelnõu menetlusel ruumiloome ekspertidega asulasiseste teede osas konsensusele ei jõutud. Seetõttu eemaldati määruse eelnõust kõik asulasiseste teede sätted</w:t>
      </w:r>
      <w:r w:rsidR="00793138">
        <w:rPr>
          <w:bCs/>
          <w:lang w:val="et-EE"/>
        </w:rPr>
        <w:t xml:space="preserve"> ning valdkonna määrusesse lisamise otstarbekus vaadatakse uuesti üle peale uue linnatänavate standardi valmimist</w:t>
      </w:r>
      <w:r w:rsidRPr="005A3B8E">
        <w:rPr>
          <w:bCs/>
          <w:lang w:val="et-EE"/>
        </w:rPr>
        <w:t xml:space="preserve">.  Lähinädalatel esitatakse eelnõu teavituseks EL liikmesriikidele. Juhul, kui tähelepanekuid ei laeku on määruse eeldatav jõustumise aeg juuli 2023. </w:t>
      </w:r>
    </w:p>
    <w:p w14:paraId="3175BAAF" w14:textId="51261189" w:rsidR="00901C66" w:rsidRPr="005A3B8E" w:rsidRDefault="00901C66" w:rsidP="00372B91">
      <w:pPr>
        <w:pStyle w:val="Loendilik"/>
        <w:numPr>
          <w:ilvl w:val="0"/>
          <w:numId w:val="42"/>
        </w:numPr>
        <w:spacing w:after="120" w:line="276" w:lineRule="auto"/>
        <w:jc w:val="both"/>
        <w:rPr>
          <w:bCs/>
          <w:lang w:val="et-EE"/>
        </w:rPr>
      </w:pPr>
      <w:r w:rsidRPr="00372B91">
        <w:rPr>
          <w:bCs/>
          <w:lang w:val="et-EE"/>
        </w:rPr>
        <w:t xml:space="preserve">20.09.2022 teede ja transpordi töörühmas </w:t>
      </w:r>
      <w:r w:rsidR="00F87E5B" w:rsidRPr="00372B91">
        <w:rPr>
          <w:bCs/>
          <w:lang w:val="et-EE"/>
        </w:rPr>
        <w:t xml:space="preserve">informeeris </w:t>
      </w:r>
      <w:r w:rsidR="00372B91" w:rsidRPr="00372B91">
        <w:rPr>
          <w:bCs/>
          <w:lang w:val="et-EE"/>
        </w:rPr>
        <w:t xml:space="preserve">MKM, et </w:t>
      </w:r>
      <w:r w:rsidRPr="00372B91">
        <w:rPr>
          <w:bCs/>
          <w:lang w:val="et-EE"/>
        </w:rPr>
        <w:t>Vabariigi Valitsus</w:t>
      </w:r>
      <w:r w:rsidR="00372B91" w:rsidRPr="00372B91">
        <w:rPr>
          <w:bCs/>
          <w:lang w:val="et-EE"/>
        </w:rPr>
        <w:t xml:space="preserve"> on</w:t>
      </w:r>
      <w:r w:rsidRPr="00372B91">
        <w:rPr>
          <w:bCs/>
          <w:lang w:val="et-EE"/>
        </w:rPr>
        <w:t xml:space="preserve"> 31. märtsi 2022. </w:t>
      </w:r>
      <w:r w:rsidR="00372B91" w:rsidRPr="00372B91">
        <w:rPr>
          <w:bCs/>
          <w:lang w:val="et-EE"/>
        </w:rPr>
        <w:t>a. k</w:t>
      </w:r>
      <w:r w:rsidRPr="00372B91">
        <w:rPr>
          <w:bCs/>
          <w:lang w:val="et-EE"/>
        </w:rPr>
        <w:t>abinetiarutelu</w:t>
      </w:r>
      <w:r w:rsidR="00372B91" w:rsidRPr="00372B91">
        <w:rPr>
          <w:bCs/>
          <w:lang w:val="et-EE"/>
        </w:rPr>
        <w:t>l teinud</w:t>
      </w:r>
      <w:r w:rsidRPr="00372B91">
        <w:rPr>
          <w:bCs/>
          <w:lang w:val="et-EE"/>
        </w:rPr>
        <w:t xml:space="preserve"> otsuse</w:t>
      </w:r>
      <w:r w:rsidR="00372B91" w:rsidRPr="00372B91">
        <w:rPr>
          <w:bCs/>
          <w:lang w:val="et-EE"/>
        </w:rPr>
        <w:t xml:space="preserve"> välja </w:t>
      </w:r>
      <w:r w:rsidRPr="00372B91">
        <w:rPr>
          <w:bCs/>
          <w:lang w:val="et-EE"/>
        </w:rPr>
        <w:t>töötada õiguslikud lahendused, mille kohaselt antakse Rail Balticu raudtee ristumiskohtadesse rajatavad kohalike teede viaduktid ehituse valmimise järel üle Transpordiametile koos perioodilise remondiinvesteeringu kohustusega, jättes</w:t>
      </w:r>
      <w:r w:rsidRPr="005A3B8E">
        <w:rPr>
          <w:bCs/>
          <w:lang w:val="et-EE"/>
        </w:rPr>
        <w:t xml:space="preserve"> rutiinse (sh talvise) tee korrashoiu kohustuse viadukti ühendava tee omanikule. Rail Balticu projekti raames ehitatavad kohaliku teedevõrguga seotud juurdepääsuteed anda üle kohaliku omavalitsuse üksustele, kui neil teedel ei esine riigiteeks määramise tunnuseid. </w:t>
      </w:r>
    </w:p>
    <w:p w14:paraId="4FECA2F2" w14:textId="09DBE3BA" w:rsidR="00372B91" w:rsidRDefault="00372B91" w:rsidP="00901C66">
      <w:pPr>
        <w:pStyle w:val="Loendilik"/>
        <w:spacing w:after="120" w:line="276" w:lineRule="auto"/>
        <w:jc w:val="both"/>
        <w:rPr>
          <w:bCs/>
          <w:lang w:val="et-EE"/>
        </w:rPr>
      </w:pPr>
      <w:r>
        <w:rPr>
          <w:bCs/>
          <w:lang w:val="et-EE"/>
        </w:rPr>
        <w:t>E</w:t>
      </w:r>
      <w:r w:rsidRPr="00372B91">
        <w:rPr>
          <w:bCs/>
          <w:lang w:val="et-EE"/>
        </w:rPr>
        <w:t xml:space="preserve">hitusseadustiku muutmise seaduse eelnõu </w:t>
      </w:r>
      <w:r w:rsidR="00F87E5B">
        <w:rPr>
          <w:bCs/>
          <w:lang w:val="et-EE"/>
        </w:rPr>
        <w:t xml:space="preserve">on </w:t>
      </w:r>
      <w:r>
        <w:rPr>
          <w:bCs/>
          <w:lang w:val="et-EE"/>
        </w:rPr>
        <w:t xml:space="preserve">nüüdseks väljatöötatud ning kahe nädala jooksul (võib viibida seoses valitsuse vahetusega) edastatakse eelnõu eelnõude infosüsteemi kooskõlastusringile asjaomaste asutustega. </w:t>
      </w:r>
      <w:r w:rsidR="00901C66" w:rsidRPr="00D3438C">
        <w:rPr>
          <w:bCs/>
          <w:lang w:val="et-EE"/>
        </w:rPr>
        <w:t xml:space="preserve"> </w:t>
      </w:r>
    </w:p>
    <w:p w14:paraId="1B89E93D" w14:textId="71E75A28" w:rsidR="00372B91" w:rsidRPr="00372B91" w:rsidRDefault="00372B91" w:rsidP="00372B91">
      <w:pPr>
        <w:pStyle w:val="Loendilik"/>
        <w:spacing w:after="120" w:line="276" w:lineRule="auto"/>
        <w:jc w:val="both"/>
        <w:rPr>
          <w:bCs/>
          <w:lang w:val="et-EE"/>
        </w:rPr>
      </w:pPr>
      <w:r>
        <w:rPr>
          <w:bCs/>
          <w:lang w:val="et-EE"/>
        </w:rPr>
        <w:t xml:space="preserve">Lisaks </w:t>
      </w:r>
      <w:r w:rsidR="00B76C51">
        <w:rPr>
          <w:lang w:val="et-EE"/>
        </w:rPr>
        <w:t>r</w:t>
      </w:r>
      <w:r w:rsidR="00B76C51" w:rsidRPr="00B76C51">
        <w:rPr>
          <w:lang w:val="et-EE"/>
        </w:rPr>
        <w:t xml:space="preserve">iiklikult olulise transporditaristu toimimise tagamiseks rajatud tee või selle osa </w:t>
      </w:r>
      <w:r w:rsidRPr="00372B91">
        <w:rPr>
          <w:bCs/>
          <w:lang w:val="et-EE"/>
        </w:rPr>
        <w:t xml:space="preserve">omandi ja haldamise </w:t>
      </w:r>
      <w:r>
        <w:rPr>
          <w:bCs/>
          <w:lang w:val="et-EE"/>
        </w:rPr>
        <w:t xml:space="preserve">regulatsioonile </w:t>
      </w:r>
      <w:r w:rsidRPr="00372B91">
        <w:rPr>
          <w:bCs/>
          <w:lang w:val="et-EE"/>
        </w:rPr>
        <w:t>täpsusta</w:t>
      </w:r>
      <w:r>
        <w:rPr>
          <w:bCs/>
          <w:lang w:val="et-EE"/>
        </w:rPr>
        <w:t>takse eelnõus</w:t>
      </w:r>
      <w:r w:rsidRPr="00372B91">
        <w:rPr>
          <w:bCs/>
          <w:lang w:val="et-EE"/>
        </w:rPr>
        <w:t xml:space="preserve"> termini </w:t>
      </w:r>
      <w:r w:rsidR="00B76C51">
        <w:rPr>
          <w:bCs/>
          <w:lang w:val="et-EE"/>
        </w:rPr>
        <w:t>„</w:t>
      </w:r>
      <w:r w:rsidRPr="00372B91">
        <w:rPr>
          <w:bCs/>
          <w:lang w:val="et-EE"/>
        </w:rPr>
        <w:t>riigitee</w:t>
      </w:r>
      <w:r w:rsidR="00B76C51">
        <w:rPr>
          <w:bCs/>
          <w:lang w:val="et-EE"/>
        </w:rPr>
        <w:t>“</w:t>
      </w:r>
      <w:r w:rsidRPr="00372B91">
        <w:rPr>
          <w:bCs/>
          <w:lang w:val="et-EE"/>
        </w:rPr>
        <w:t xml:space="preserve"> sisu, et viia see kooskõlla halduspraktikaga</w:t>
      </w:r>
      <w:r>
        <w:rPr>
          <w:bCs/>
          <w:lang w:val="et-EE"/>
        </w:rPr>
        <w:t xml:space="preserve"> ning </w:t>
      </w:r>
      <w:r w:rsidRPr="00372B91">
        <w:rPr>
          <w:bCs/>
          <w:lang w:val="et-EE"/>
        </w:rPr>
        <w:t>kehtesta</w:t>
      </w:r>
      <w:r>
        <w:rPr>
          <w:bCs/>
          <w:lang w:val="et-EE"/>
        </w:rPr>
        <w:t>takse</w:t>
      </w:r>
      <w:r w:rsidRPr="00372B91">
        <w:rPr>
          <w:bCs/>
          <w:lang w:val="et-EE"/>
        </w:rPr>
        <w:t xml:space="preserve"> riigiteeks määramise kriteeriumid </w:t>
      </w:r>
    </w:p>
    <w:p w14:paraId="0C878B1E" w14:textId="14C58DDF" w:rsidR="00901C66" w:rsidRPr="00D3438C" w:rsidRDefault="00901C66" w:rsidP="00901C66">
      <w:pPr>
        <w:pStyle w:val="Loendilik"/>
        <w:spacing w:after="120" w:line="276" w:lineRule="auto"/>
        <w:jc w:val="both"/>
        <w:rPr>
          <w:bCs/>
          <w:lang w:val="et-EE"/>
        </w:rPr>
      </w:pPr>
    </w:p>
    <w:p w14:paraId="249899CB" w14:textId="6E44F243" w:rsidR="00F87E5B" w:rsidRPr="00F87E5B" w:rsidRDefault="00F87E5B" w:rsidP="00F87E5B">
      <w:pPr>
        <w:spacing w:after="120" w:line="276" w:lineRule="auto"/>
        <w:jc w:val="both"/>
        <w:rPr>
          <w:bCs/>
        </w:rPr>
      </w:pPr>
      <w:r w:rsidRPr="00F87E5B">
        <w:rPr>
          <w:bCs/>
        </w:rPr>
        <w:t>ELVL nõunik Kalle Toomet andis ülevaate Linnatänavate standardi  EVS 843 hetkeseisust</w:t>
      </w:r>
      <w:r>
        <w:rPr>
          <w:bCs/>
        </w:rPr>
        <w:t>:</w:t>
      </w:r>
    </w:p>
    <w:p w14:paraId="0D50B726" w14:textId="77777777" w:rsidR="00F87E5B" w:rsidRPr="00F87E5B" w:rsidRDefault="00F87E5B" w:rsidP="00F87E5B">
      <w:pPr>
        <w:spacing w:after="120" w:line="276" w:lineRule="auto"/>
        <w:jc w:val="both"/>
        <w:rPr>
          <w:bCs/>
        </w:rPr>
      </w:pPr>
      <w:r w:rsidRPr="00F87E5B">
        <w:rPr>
          <w:bCs/>
        </w:rPr>
        <w:t xml:space="preserve">Eesmärk on kaasajastada standardit tulenevalt keskkonnakaitseliste ja teiste strateegiliste dokumentide uuendamisest, lähtudes eri liiklejagruppide ja ligipääsetavuse sh piiratud liikumisvõimega liiklejate vajadustest. Koostatud on uue standardi lähteülesanne, mis eelkõige tugineb transpordipoliitika prioriteetidest liikuvuse arendamisel ning määratledes, et uuendatud standard peab olema võimalikult kasutajasõbralik ning tagama ohutuse jalg- ja rattateede tänavaruumis. </w:t>
      </w:r>
    </w:p>
    <w:p w14:paraId="6C8EDB55" w14:textId="77777777" w:rsidR="00F87E5B" w:rsidRPr="00F87E5B" w:rsidRDefault="00F87E5B" w:rsidP="00F87E5B">
      <w:pPr>
        <w:spacing w:after="120" w:line="276" w:lineRule="auto"/>
        <w:jc w:val="both"/>
        <w:rPr>
          <w:bCs/>
        </w:rPr>
      </w:pPr>
      <w:r w:rsidRPr="00F87E5B">
        <w:rPr>
          <w:bCs/>
        </w:rPr>
        <w:t xml:space="preserve">Standardi uuendamiseks on loodud juhtkomitee, kes vastutab EVS 843 uustöötluse eest. Komitee ülesanne on enne avalikku arvamusküsitlust kinnitada kavand ning enne lõppkavandi Standardikeskusele üleandmist, see lõplikult kommitee poolt kinnitada. Standardi ülevaatamisel tuleb lähtuda eeldusest, et nii riigiteede normid kui ka kohalike teede ja tänavate standard ei erineks üksteisest oluliselt. </w:t>
      </w:r>
    </w:p>
    <w:p w14:paraId="3F81445D" w14:textId="77777777" w:rsidR="00F87E5B" w:rsidRPr="00F87E5B" w:rsidRDefault="00F87E5B" w:rsidP="00F87E5B">
      <w:pPr>
        <w:spacing w:after="120" w:line="276" w:lineRule="auto"/>
        <w:jc w:val="both"/>
        <w:rPr>
          <w:bCs/>
        </w:rPr>
      </w:pPr>
      <w:r w:rsidRPr="00F87E5B">
        <w:rPr>
          <w:bCs/>
        </w:rPr>
        <w:t>Kõige suurem teadmatus on hetkel uue standardi koostamise maksumus. Täpne maksumus selgub hankest. Kas hetkel kavandatud rahalistest vahenditest jätkub, selgub peale pakkumiste avamist. Vajadusel tuleb leida juurde täiendavaid rahalisi vahendeid.</w:t>
      </w:r>
    </w:p>
    <w:p w14:paraId="5D28809F" w14:textId="77777777" w:rsidR="00F87E5B" w:rsidRPr="00F87E5B" w:rsidRDefault="00F87E5B" w:rsidP="00F87E5B">
      <w:pPr>
        <w:spacing w:after="120" w:line="276" w:lineRule="auto"/>
        <w:jc w:val="both"/>
        <w:rPr>
          <w:bCs/>
        </w:rPr>
      </w:pPr>
      <w:r w:rsidRPr="00F87E5B">
        <w:rPr>
          <w:bCs/>
        </w:rPr>
        <w:t xml:space="preserve">Eesmärk on võetud, et standardi uuendustega saadakse valmis 2024 aastal. </w:t>
      </w:r>
    </w:p>
    <w:p w14:paraId="74BEDB1F" w14:textId="77777777" w:rsidR="00F87E5B" w:rsidRPr="00F87E5B" w:rsidRDefault="00F87E5B" w:rsidP="00F87E5B">
      <w:pPr>
        <w:spacing w:after="120" w:line="276" w:lineRule="auto"/>
        <w:jc w:val="both"/>
        <w:rPr>
          <w:b/>
        </w:rPr>
      </w:pPr>
      <w:r w:rsidRPr="00F87E5B">
        <w:rPr>
          <w:b/>
        </w:rPr>
        <w:t>Otsus:</w:t>
      </w:r>
    </w:p>
    <w:p w14:paraId="4B8713A2" w14:textId="5D644B77" w:rsidR="00F87E5B" w:rsidRDefault="00F87E5B" w:rsidP="00F87E5B">
      <w:pPr>
        <w:spacing w:after="120" w:line="276" w:lineRule="auto"/>
        <w:jc w:val="both"/>
        <w:rPr>
          <w:bCs/>
        </w:rPr>
      </w:pPr>
      <w:r w:rsidRPr="00F87E5B">
        <w:rPr>
          <w:bCs/>
        </w:rPr>
        <w:lastRenderedPageBreak/>
        <w:t xml:space="preserve">Informatsioon võeti teadmiseks. </w:t>
      </w:r>
      <w:r>
        <w:rPr>
          <w:bCs/>
        </w:rPr>
        <w:t xml:space="preserve"> </w:t>
      </w:r>
    </w:p>
    <w:p w14:paraId="5DB63DDB" w14:textId="77777777" w:rsidR="00901C66" w:rsidRDefault="00901C66" w:rsidP="00901C66">
      <w:pPr>
        <w:spacing w:after="120" w:line="276" w:lineRule="auto"/>
        <w:jc w:val="both"/>
        <w:rPr>
          <w:bCs/>
        </w:rPr>
      </w:pPr>
    </w:p>
    <w:p w14:paraId="1B69815B" w14:textId="77777777" w:rsidR="00901C66" w:rsidRDefault="00901C66" w:rsidP="00901C66">
      <w:pPr>
        <w:spacing w:after="120" w:line="276" w:lineRule="auto"/>
        <w:jc w:val="both"/>
        <w:rPr>
          <w:bCs/>
        </w:rPr>
      </w:pPr>
    </w:p>
    <w:p w14:paraId="11517BF0" w14:textId="7E4A9856" w:rsidR="008C6E7D" w:rsidRPr="00D3438C" w:rsidRDefault="00E41F4F" w:rsidP="00E72E40">
      <w:pPr>
        <w:spacing w:after="120" w:line="276" w:lineRule="auto"/>
        <w:jc w:val="both"/>
        <w:rPr>
          <w:bCs/>
          <w:color w:val="A6A6A6"/>
        </w:rPr>
      </w:pPr>
      <w:r w:rsidRPr="00D3438C">
        <w:rPr>
          <w:bCs/>
          <w:color w:val="A6A6A6"/>
        </w:rPr>
        <w:t>/allkirjastatud digitaalselt/</w:t>
      </w:r>
      <w:r w:rsidR="008C6E7D" w:rsidRPr="00D3438C">
        <w:rPr>
          <w:bCs/>
          <w:color w:val="A6A6A6"/>
        </w:rPr>
        <w:tab/>
      </w:r>
      <w:r w:rsidR="008C6E7D" w:rsidRPr="00D3438C">
        <w:rPr>
          <w:bCs/>
          <w:color w:val="A6A6A6"/>
        </w:rPr>
        <w:tab/>
      </w:r>
      <w:r w:rsidR="008C6E7D" w:rsidRPr="00D3438C">
        <w:rPr>
          <w:bCs/>
          <w:color w:val="A6A6A6"/>
        </w:rPr>
        <w:tab/>
      </w:r>
      <w:r w:rsidR="008C6E7D" w:rsidRPr="00D3438C">
        <w:rPr>
          <w:bCs/>
          <w:color w:val="A6A6A6"/>
        </w:rPr>
        <w:tab/>
      </w:r>
      <w:r w:rsidR="00A11042" w:rsidRPr="00D3438C">
        <w:rPr>
          <w:bCs/>
          <w:color w:val="A6A6A6"/>
        </w:rPr>
        <w:tab/>
      </w:r>
      <w:r w:rsidR="008C6E7D" w:rsidRPr="00D3438C">
        <w:rPr>
          <w:bCs/>
          <w:color w:val="A6A6A6"/>
        </w:rPr>
        <w:tab/>
      </w:r>
    </w:p>
    <w:p w14:paraId="46316F08" w14:textId="5AF27864" w:rsidR="00E41F4F" w:rsidRPr="00D3438C" w:rsidRDefault="00E41F4F" w:rsidP="00E72E40">
      <w:pPr>
        <w:spacing w:after="120" w:line="276" w:lineRule="auto"/>
        <w:jc w:val="both"/>
        <w:rPr>
          <w:bCs/>
        </w:rPr>
      </w:pPr>
      <w:r w:rsidRPr="00D3438C">
        <w:rPr>
          <w:bCs/>
        </w:rPr>
        <w:t>Ain Tatter</w:t>
      </w:r>
      <w:r w:rsidRPr="00D3438C">
        <w:rPr>
          <w:bCs/>
        </w:rPr>
        <w:tab/>
      </w:r>
      <w:r w:rsidRPr="00D3438C">
        <w:rPr>
          <w:bCs/>
        </w:rPr>
        <w:tab/>
      </w:r>
      <w:r w:rsidRPr="00D3438C">
        <w:rPr>
          <w:bCs/>
        </w:rPr>
        <w:tab/>
      </w:r>
      <w:r w:rsidRPr="00D3438C">
        <w:rPr>
          <w:bCs/>
        </w:rPr>
        <w:tab/>
      </w:r>
      <w:r w:rsidRPr="00D3438C">
        <w:rPr>
          <w:bCs/>
        </w:rPr>
        <w:tab/>
      </w:r>
      <w:r w:rsidRPr="00D3438C">
        <w:rPr>
          <w:bCs/>
        </w:rPr>
        <w:tab/>
      </w:r>
      <w:r w:rsidR="00BE72EF" w:rsidRPr="00D3438C">
        <w:rPr>
          <w:bCs/>
        </w:rPr>
        <w:tab/>
      </w:r>
      <w:r w:rsidR="00BE72EF" w:rsidRPr="00D3438C">
        <w:rPr>
          <w:bCs/>
        </w:rPr>
        <w:tab/>
      </w:r>
    </w:p>
    <w:p w14:paraId="0218856B" w14:textId="4F49BD5D" w:rsidR="00E41F4F" w:rsidRPr="00D3438C" w:rsidRDefault="00E41F4F" w:rsidP="00E72E40">
      <w:pPr>
        <w:spacing w:after="120" w:line="276" w:lineRule="auto"/>
        <w:jc w:val="both"/>
        <w:rPr>
          <w:bCs/>
        </w:rPr>
      </w:pPr>
      <w:r w:rsidRPr="00D3438C">
        <w:rPr>
          <w:bCs/>
        </w:rPr>
        <w:t>Koosoleku juhataja</w:t>
      </w:r>
      <w:r w:rsidRPr="00D3438C">
        <w:rPr>
          <w:bCs/>
        </w:rPr>
        <w:tab/>
      </w:r>
      <w:r w:rsidR="008C6E7D" w:rsidRPr="00D3438C">
        <w:rPr>
          <w:bCs/>
        </w:rPr>
        <w:tab/>
      </w:r>
      <w:r w:rsidR="008C6E7D" w:rsidRPr="00D3438C">
        <w:rPr>
          <w:bCs/>
        </w:rPr>
        <w:tab/>
      </w:r>
      <w:r w:rsidR="008C6E7D" w:rsidRPr="00D3438C">
        <w:rPr>
          <w:bCs/>
        </w:rPr>
        <w:tab/>
      </w:r>
      <w:r w:rsidR="008C6E7D" w:rsidRPr="00D3438C">
        <w:rPr>
          <w:bCs/>
        </w:rPr>
        <w:tab/>
      </w:r>
      <w:r w:rsidR="008C6E7D" w:rsidRPr="00D3438C">
        <w:rPr>
          <w:bCs/>
        </w:rPr>
        <w:tab/>
      </w:r>
      <w:r w:rsidR="008C6E7D" w:rsidRPr="00D3438C">
        <w:rPr>
          <w:bCs/>
        </w:rPr>
        <w:tab/>
      </w:r>
    </w:p>
    <w:p w14:paraId="3656B9AB" w14:textId="77777777" w:rsidR="00E41F4F" w:rsidRPr="00D3438C" w:rsidRDefault="00E41F4F" w:rsidP="00E72E40">
      <w:pPr>
        <w:spacing w:after="120" w:line="276" w:lineRule="auto"/>
        <w:jc w:val="both"/>
        <w:rPr>
          <w:bCs/>
          <w:color w:val="A6A6A6"/>
        </w:rPr>
      </w:pPr>
    </w:p>
    <w:p w14:paraId="45FB0818" w14:textId="77777777" w:rsidR="00CB465E" w:rsidRPr="00D3438C" w:rsidRDefault="00CB465E" w:rsidP="00E72E40">
      <w:pPr>
        <w:spacing w:after="120" w:line="276" w:lineRule="auto"/>
        <w:jc w:val="both"/>
        <w:rPr>
          <w:bCs/>
        </w:rPr>
      </w:pPr>
    </w:p>
    <w:p w14:paraId="320287B9" w14:textId="5F02B094" w:rsidR="00B1145B" w:rsidRPr="00D3438C" w:rsidRDefault="00B1145B" w:rsidP="00E72E40">
      <w:pPr>
        <w:spacing w:after="120" w:line="276" w:lineRule="auto"/>
        <w:jc w:val="both"/>
        <w:rPr>
          <w:bCs/>
        </w:rPr>
      </w:pPr>
      <w:r w:rsidRPr="00D3438C">
        <w:rPr>
          <w:bCs/>
        </w:rPr>
        <w:t>Protokoll edastati os</w:t>
      </w:r>
      <w:r w:rsidR="00870B88" w:rsidRPr="00D3438C">
        <w:rPr>
          <w:bCs/>
        </w:rPr>
        <w:t xml:space="preserve">apooltele kooskõlastamiseks </w:t>
      </w:r>
      <w:r w:rsidR="007D16A9">
        <w:rPr>
          <w:bCs/>
        </w:rPr>
        <w:t>17</w:t>
      </w:r>
      <w:r w:rsidR="00AA68DC" w:rsidRPr="00D3438C">
        <w:rPr>
          <w:bCs/>
        </w:rPr>
        <w:t xml:space="preserve">. </w:t>
      </w:r>
      <w:r w:rsidR="00B76C51">
        <w:rPr>
          <w:bCs/>
        </w:rPr>
        <w:t>märtsil</w:t>
      </w:r>
      <w:r w:rsidR="00AA68DC" w:rsidRPr="00D3438C">
        <w:rPr>
          <w:bCs/>
        </w:rPr>
        <w:t xml:space="preserve"> 202</w:t>
      </w:r>
      <w:r w:rsidR="00B76C51">
        <w:rPr>
          <w:bCs/>
        </w:rPr>
        <w:t>3</w:t>
      </w:r>
      <w:r w:rsidR="00AA68DC" w:rsidRPr="00D3438C">
        <w:rPr>
          <w:bCs/>
        </w:rPr>
        <w:t>.</w:t>
      </w:r>
    </w:p>
    <w:p w14:paraId="7E9FE894" w14:textId="78940EFB" w:rsidR="00AA68DC" w:rsidRDefault="00D42C86" w:rsidP="00E72E40">
      <w:pPr>
        <w:spacing w:after="120" w:line="276" w:lineRule="auto"/>
        <w:jc w:val="both"/>
        <w:rPr>
          <w:bCs/>
        </w:rPr>
      </w:pPr>
      <w:r w:rsidRPr="00D3438C">
        <w:rPr>
          <w:bCs/>
        </w:rPr>
        <w:t>Protokolli kohta märkuse</w:t>
      </w:r>
      <w:r w:rsidR="007D16A9">
        <w:rPr>
          <w:bCs/>
        </w:rPr>
        <w:t>i</w:t>
      </w:r>
      <w:r w:rsidRPr="00D3438C">
        <w:rPr>
          <w:bCs/>
        </w:rPr>
        <w:t>d</w:t>
      </w:r>
      <w:r w:rsidR="007D16A9">
        <w:rPr>
          <w:bCs/>
        </w:rPr>
        <w:t xml:space="preserve"> ei</w:t>
      </w:r>
      <w:r w:rsidRPr="00D3438C">
        <w:rPr>
          <w:bCs/>
        </w:rPr>
        <w:t xml:space="preserve"> </w:t>
      </w:r>
      <w:r w:rsidR="007D16A9" w:rsidRPr="00D3438C">
        <w:rPr>
          <w:bCs/>
        </w:rPr>
        <w:t>laekunud</w:t>
      </w:r>
      <w:r w:rsidR="007D16A9">
        <w:rPr>
          <w:bCs/>
        </w:rPr>
        <w:t xml:space="preserve">. </w:t>
      </w:r>
    </w:p>
    <w:p w14:paraId="3E22A404" w14:textId="51FB0678" w:rsidR="00B76C51" w:rsidRDefault="00B76C51" w:rsidP="00E72E40">
      <w:pPr>
        <w:spacing w:after="120" w:line="276" w:lineRule="auto"/>
        <w:jc w:val="both"/>
        <w:rPr>
          <w:bCs/>
        </w:rPr>
      </w:pPr>
    </w:p>
    <w:p w14:paraId="2633FB58" w14:textId="333E18F7" w:rsidR="00B76C51" w:rsidRDefault="00B76C51" w:rsidP="00E72E40">
      <w:pPr>
        <w:spacing w:after="120" w:line="276" w:lineRule="auto"/>
        <w:jc w:val="both"/>
        <w:rPr>
          <w:bCs/>
        </w:rPr>
      </w:pPr>
    </w:p>
    <w:p w14:paraId="705085D5" w14:textId="5C2B2EDE" w:rsidR="00B76C51" w:rsidRDefault="00B76C51" w:rsidP="00E72E40">
      <w:pPr>
        <w:spacing w:after="120" w:line="276" w:lineRule="auto"/>
        <w:jc w:val="both"/>
        <w:rPr>
          <w:bCs/>
        </w:rPr>
      </w:pPr>
    </w:p>
    <w:p w14:paraId="7FB1E977" w14:textId="67566CDE" w:rsidR="00B76C51" w:rsidRDefault="00B76C51" w:rsidP="00E72E40">
      <w:pPr>
        <w:spacing w:after="120" w:line="276" w:lineRule="auto"/>
        <w:jc w:val="both"/>
        <w:rPr>
          <w:bCs/>
        </w:rPr>
      </w:pPr>
    </w:p>
    <w:p w14:paraId="799B7D8D" w14:textId="5D2C828E" w:rsidR="00B76C51" w:rsidRDefault="00B76C51" w:rsidP="00E72E40">
      <w:pPr>
        <w:spacing w:after="120" w:line="276" w:lineRule="auto"/>
        <w:jc w:val="both"/>
        <w:rPr>
          <w:bCs/>
        </w:rPr>
      </w:pPr>
    </w:p>
    <w:p w14:paraId="0F997700" w14:textId="0D7706AE" w:rsidR="00B76C51" w:rsidRDefault="00B76C51" w:rsidP="00E72E40">
      <w:pPr>
        <w:spacing w:after="120" w:line="276" w:lineRule="auto"/>
        <w:jc w:val="both"/>
        <w:rPr>
          <w:bCs/>
        </w:rPr>
      </w:pPr>
    </w:p>
    <w:p w14:paraId="2A480639" w14:textId="28237759" w:rsidR="00B76C51" w:rsidRDefault="00B76C51" w:rsidP="00E72E40">
      <w:pPr>
        <w:spacing w:after="120" w:line="276" w:lineRule="auto"/>
        <w:jc w:val="both"/>
        <w:rPr>
          <w:bCs/>
        </w:rPr>
      </w:pPr>
    </w:p>
    <w:p w14:paraId="73A66579" w14:textId="518FD27C" w:rsidR="00B76C51" w:rsidRDefault="00B76C51" w:rsidP="00E72E40">
      <w:pPr>
        <w:spacing w:after="120" w:line="276" w:lineRule="auto"/>
        <w:jc w:val="both"/>
        <w:rPr>
          <w:bCs/>
        </w:rPr>
      </w:pPr>
    </w:p>
    <w:p w14:paraId="158ABEE2" w14:textId="06C9A3CB" w:rsidR="00B76C51" w:rsidRDefault="00B76C51" w:rsidP="00E72E40">
      <w:pPr>
        <w:spacing w:after="120" w:line="276" w:lineRule="auto"/>
        <w:jc w:val="both"/>
        <w:rPr>
          <w:bCs/>
        </w:rPr>
      </w:pPr>
    </w:p>
    <w:p w14:paraId="009D655D" w14:textId="31464042" w:rsidR="00B76C51" w:rsidRDefault="00B76C51" w:rsidP="00E72E40">
      <w:pPr>
        <w:spacing w:after="120" w:line="276" w:lineRule="auto"/>
        <w:jc w:val="both"/>
        <w:rPr>
          <w:bCs/>
        </w:rPr>
      </w:pPr>
    </w:p>
    <w:p w14:paraId="7F2EE3E9" w14:textId="77777777" w:rsidR="00B76C51" w:rsidRDefault="00B76C51" w:rsidP="00E72E40">
      <w:pPr>
        <w:spacing w:after="120" w:line="276" w:lineRule="auto"/>
        <w:jc w:val="both"/>
        <w:rPr>
          <w:bCs/>
        </w:rPr>
        <w:sectPr w:rsidR="00B76C51" w:rsidSect="00AD23F1">
          <w:pgSz w:w="11907" w:h="16839" w:code="9"/>
          <w:pgMar w:top="1440" w:right="1021" w:bottom="1440" w:left="1418" w:header="708" w:footer="708" w:gutter="0"/>
          <w:cols w:space="708"/>
          <w:docGrid w:linePitch="326"/>
        </w:sectPr>
      </w:pPr>
    </w:p>
    <w:p w14:paraId="66BBCEF4" w14:textId="276994CB" w:rsidR="00B76C51" w:rsidRDefault="00B76C51" w:rsidP="00E72E40">
      <w:pPr>
        <w:spacing w:after="120" w:line="276" w:lineRule="auto"/>
        <w:jc w:val="both"/>
        <w:rPr>
          <w:bCs/>
        </w:rPr>
      </w:pPr>
    </w:p>
    <w:p w14:paraId="7C43A840" w14:textId="77777777" w:rsidR="00B76C51" w:rsidRPr="00D26A6D" w:rsidRDefault="00B76C51" w:rsidP="00B76C51">
      <w:pPr>
        <w:pStyle w:val="Pealkiri1"/>
        <w:jc w:val="left"/>
        <w:rPr>
          <w:color w:val="0070C0"/>
          <w:sz w:val="22"/>
          <w:szCs w:val="22"/>
        </w:rPr>
      </w:pPr>
      <w:bookmarkStart w:id="2" w:name="_Toc127888621"/>
      <w:r w:rsidRPr="00D26A6D">
        <w:rPr>
          <w:color w:val="0070C0"/>
          <w:sz w:val="22"/>
          <w:szCs w:val="22"/>
        </w:rPr>
        <w:t>Transpordi ja teede töörühma ettepanekud</w:t>
      </w:r>
      <w:bookmarkEnd w:id="2"/>
    </w:p>
    <w:tbl>
      <w:tblPr>
        <w:tblpPr w:leftFromText="141" w:rightFromText="141" w:vertAnchor="text" w:tblpXSpec="center" w:tblpY="1"/>
        <w:tblOverlap w:val="neve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
        <w:gridCol w:w="6804"/>
        <w:gridCol w:w="5103"/>
        <w:gridCol w:w="2551"/>
      </w:tblGrid>
      <w:tr w:rsidR="00B76C51" w:rsidRPr="00D26A6D" w14:paraId="55922E55" w14:textId="77777777" w:rsidTr="004F4A36">
        <w:trPr>
          <w:trHeight w:val="70"/>
        </w:trPr>
        <w:tc>
          <w:tcPr>
            <w:tcW w:w="421" w:type="dxa"/>
            <w:shd w:val="clear" w:color="auto" w:fill="E2EFD9" w:themeFill="accent6" w:themeFillTint="33"/>
            <w:vAlign w:val="center"/>
          </w:tcPr>
          <w:p w14:paraId="4A9A89DF" w14:textId="77777777" w:rsidR="00B76C51" w:rsidRPr="00D26A6D" w:rsidRDefault="00B76C51" w:rsidP="004F4A36">
            <w:pPr>
              <w:rPr>
                <w:rFonts w:ascii="Garamond" w:eastAsia="Calibri" w:hAnsi="Garamond"/>
                <w:b/>
                <w:bCs/>
                <w:lang w:eastAsia="et-EE"/>
              </w:rPr>
            </w:pPr>
            <w:r w:rsidRPr="00D26A6D">
              <w:rPr>
                <w:rFonts w:ascii="Garamond" w:eastAsia="Calibri" w:hAnsi="Garamond"/>
                <w:b/>
                <w:bCs/>
                <w:lang w:eastAsia="et-EE"/>
              </w:rPr>
              <w:t>nr</w:t>
            </w:r>
          </w:p>
        </w:tc>
        <w:tc>
          <w:tcPr>
            <w:tcW w:w="6804" w:type="dxa"/>
            <w:shd w:val="clear" w:color="auto" w:fill="E2EFD9" w:themeFill="accent6" w:themeFillTint="33"/>
            <w:tcMar>
              <w:top w:w="0" w:type="dxa"/>
              <w:left w:w="73" w:type="dxa"/>
              <w:bottom w:w="0" w:type="dxa"/>
              <w:right w:w="73" w:type="dxa"/>
            </w:tcMar>
            <w:vAlign w:val="center"/>
          </w:tcPr>
          <w:p w14:paraId="25A81C23" w14:textId="77777777" w:rsidR="00B76C51" w:rsidRPr="00D26A6D" w:rsidRDefault="00B76C51" w:rsidP="004F4A36">
            <w:pPr>
              <w:rPr>
                <w:rFonts w:ascii="Garamond" w:eastAsia="Calibri" w:hAnsi="Garamond"/>
                <w:b/>
                <w:bCs/>
                <w:lang w:eastAsia="et-EE"/>
              </w:rPr>
            </w:pPr>
            <w:r w:rsidRPr="00D26A6D">
              <w:rPr>
                <w:rFonts w:ascii="Garamond" w:hAnsi="Garamond"/>
                <w:b/>
              </w:rPr>
              <w:t>Eesti Linnade ja Valdade Liidu ettepanekud ja selgitused</w:t>
            </w:r>
          </w:p>
        </w:tc>
        <w:tc>
          <w:tcPr>
            <w:tcW w:w="5103" w:type="dxa"/>
            <w:shd w:val="clear" w:color="auto" w:fill="E2EFD9" w:themeFill="accent6" w:themeFillTint="33"/>
            <w:vAlign w:val="center"/>
          </w:tcPr>
          <w:p w14:paraId="3D4C2250" w14:textId="77777777" w:rsidR="00B76C51" w:rsidRPr="00D26A6D" w:rsidRDefault="00B76C51" w:rsidP="004F4A36">
            <w:pPr>
              <w:ind w:left="135" w:right="142" w:firstLine="6"/>
              <w:jc w:val="both"/>
              <w:rPr>
                <w:rFonts w:ascii="Garamond" w:eastAsia="Calibri" w:hAnsi="Garamond"/>
                <w:b/>
                <w:bCs/>
                <w:lang w:eastAsia="et-EE"/>
              </w:rPr>
            </w:pPr>
            <w:r w:rsidRPr="00D26A6D">
              <w:rPr>
                <w:rFonts w:ascii="Garamond" w:hAnsi="Garamond"/>
                <w:b/>
                <w:bCs/>
              </w:rPr>
              <w:t>Ministeeriumi seisukoht</w:t>
            </w:r>
          </w:p>
        </w:tc>
        <w:tc>
          <w:tcPr>
            <w:tcW w:w="2551" w:type="dxa"/>
            <w:shd w:val="clear" w:color="auto" w:fill="E2EFD9" w:themeFill="accent6" w:themeFillTint="33"/>
            <w:vAlign w:val="center"/>
          </w:tcPr>
          <w:p w14:paraId="2CCD285C" w14:textId="77777777" w:rsidR="00B76C51" w:rsidRPr="00D26A6D" w:rsidRDefault="00B76C51" w:rsidP="004F4A36">
            <w:pPr>
              <w:ind w:left="142"/>
              <w:rPr>
                <w:rFonts w:ascii="Garamond" w:eastAsia="Calibri" w:hAnsi="Garamond"/>
                <w:b/>
                <w:bCs/>
                <w:lang w:eastAsia="et-EE"/>
              </w:rPr>
            </w:pPr>
            <w:r w:rsidRPr="00D26A6D">
              <w:rPr>
                <w:rFonts w:ascii="Garamond" w:hAnsi="Garamond"/>
                <w:b/>
                <w:bCs/>
              </w:rPr>
              <w:t>Töörühma kokkulepe, eriarvamused</w:t>
            </w:r>
          </w:p>
        </w:tc>
      </w:tr>
      <w:tr w:rsidR="00B76C51" w:rsidRPr="00D26A6D" w14:paraId="2ECCF0FF" w14:textId="77777777" w:rsidTr="004F4A36">
        <w:tc>
          <w:tcPr>
            <w:tcW w:w="14879" w:type="dxa"/>
            <w:gridSpan w:val="4"/>
          </w:tcPr>
          <w:p w14:paraId="640855B5" w14:textId="77777777" w:rsidR="00B76C51" w:rsidRPr="00D26A6D" w:rsidRDefault="00B76C51" w:rsidP="004F4A36">
            <w:pPr>
              <w:spacing w:after="120"/>
              <w:ind w:left="135" w:right="142" w:firstLine="6"/>
              <w:jc w:val="both"/>
              <w:rPr>
                <w:rFonts w:ascii="Garamond" w:eastAsia="Calibri" w:hAnsi="Garamond"/>
                <w:b/>
                <w:bCs/>
                <w:color w:val="000000" w:themeColor="text1"/>
                <w:lang w:eastAsia="et-EE"/>
              </w:rPr>
            </w:pPr>
            <w:r w:rsidRPr="00D26A6D">
              <w:rPr>
                <w:rFonts w:ascii="Garamond" w:eastAsia="Calibri" w:hAnsi="Garamond"/>
                <w:b/>
                <w:bCs/>
                <w:color w:val="000000" w:themeColor="text1"/>
                <w:lang w:eastAsia="et-EE"/>
              </w:rPr>
              <w:t>Prioriteedid:</w:t>
            </w:r>
          </w:p>
        </w:tc>
      </w:tr>
      <w:tr w:rsidR="00B76C51" w:rsidRPr="00D26A6D" w14:paraId="5554D777" w14:textId="77777777" w:rsidTr="004F4A36">
        <w:tc>
          <w:tcPr>
            <w:tcW w:w="421" w:type="dxa"/>
          </w:tcPr>
          <w:p w14:paraId="0746443A" w14:textId="77777777" w:rsidR="00B76C51" w:rsidRPr="00D26A6D" w:rsidRDefault="00B76C51" w:rsidP="00B76C51">
            <w:pPr>
              <w:pStyle w:val="Loendilik"/>
              <w:numPr>
                <w:ilvl w:val="0"/>
                <w:numId w:val="43"/>
              </w:numPr>
              <w:spacing w:after="120"/>
              <w:ind w:left="137" w:firstLine="0"/>
              <w:rPr>
                <w:rFonts w:ascii="Garamond" w:eastAsia="Calibri" w:hAnsi="Garamond"/>
                <w:lang w:eastAsia="et-EE"/>
              </w:rPr>
            </w:pPr>
          </w:p>
        </w:tc>
        <w:tc>
          <w:tcPr>
            <w:tcW w:w="6804" w:type="dxa"/>
            <w:tcMar>
              <w:top w:w="0" w:type="dxa"/>
              <w:left w:w="73" w:type="dxa"/>
              <w:bottom w:w="0" w:type="dxa"/>
              <w:right w:w="73" w:type="dxa"/>
            </w:tcMar>
          </w:tcPr>
          <w:p w14:paraId="2DB41387" w14:textId="77777777" w:rsidR="00B76C51" w:rsidRPr="00D26A6D" w:rsidRDefault="00B76C51" w:rsidP="004F4A36">
            <w:pPr>
              <w:pStyle w:val="Vahedeta"/>
              <w:spacing w:after="120"/>
              <w:rPr>
                <w:rFonts w:ascii="Garamond" w:hAnsi="Garamond"/>
                <w:b/>
                <w:bCs/>
              </w:rPr>
            </w:pPr>
            <w:r w:rsidRPr="00D26A6D">
              <w:rPr>
                <w:rFonts w:ascii="Garamond" w:hAnsi="Garamond"/>
                <w:b/>
                <w:bCs/>
              </w:rPr>
              <w:t xml:space="preserve">Teede rahastamise suurendamine - 45,5 mln kohalike teede hoiu toetus + 12 mln juhtumipõhise toetuse katteks. </w:t>
            </w:r>
          </w:p>
          <w:p w14:paraId="705DED32" w14:textId="77777777" w:rsidR="00B76C51" w:rsidRPr="00D26A6D" w:rsidRDefault="00B76C51" w:rsidP="004F4A36">
            <w:pPr>
              <w:pStyle w:val="Vahedeta"/>
              <w:spacing w:after="120"/>
              <w:rPr>
                <w:rFonts w:ascii="Garamond" w:hAnsi="Garamond"/>
              </w:rPr>
            </w:pPr>
            <w:r w:rsidRPr="00D26A6D">
              <w:rPr>
                <w:rFonts w:ascii="Garamond" w:hAnsi="Garamond"/>
              </w:rPr>
              <w:t>Suurendada kohalike teede hoiuks ja tänavavalgustuse teenuse osutamiseks eraldavate vahendite mahtu 2024. aastal vähemalt omavalitsusliitude läbirääkimiste delegatsiooni 2022.a taotluse tasemeni, st 45,5 miljoni euroni ning jätkata juhtumipõhise toetuse maksmist. Puudujääv osa 28,2 mln.</w:t>
            </w:r>
          </w:p>
          <w:p w14:paraId="5E61781F" w14:textId="77777777" w:rsidR="00B76C51" w:rsidRPr="00D26A6D" w:rsidRDefault="00B76C51" w:rsidP="004F4A36">
            <w:pPr>
              <w:spacing w:after="120"/>
              <w:rPr>
                <w:rFonts w:ascii="Garamond" w:hAnsi="Garamond"/>
              </w:rPr>
            </w:pPr>
            <w:r w:rsidRPr="002A478E">
              <w:rPr>
                <w:rFonts w:ascii="Garamond" w:hAnsi="Garamond"/>
              </w:rPr>
              <w:t>Toetus võiks olla tulubaasi osa. Arvestuslik tulumaksumäära tõus funktsiooni üleandmisel tulubaasi 0,42%, sh täiendava vajaduse katteks omavalitsustele eraldatava tulumaksumäära tõus 0,21%.</w:t>
            </w:r>
          </w:p>
          <w:p w14:paraId="5C4A18E6" w14:textId="77777777" w:rsidR="00B76C51" w:rsidRPr="00D26A6D" w:rsidRDefault="00B76C51" w:rsidP="004F4A36">
            <w:pPr>
              <w:spacing w:after="120"/>
              <w:rPr>
                <w:rFonts w:ascii="Garamond" w:hAnsi="Garamond"/>
                <w:b/>
                <w:bCs/>
              </w:rPr>
            </w:pPr>
            <w:r w:rsidRPr="00D26A6D">
              <w:rPr>
                <w:rStyle w:val="fontstyle01"/>
                <w:rFonts w:ascii="Garamond" w:hAnsi="Garamond"/>
                <w:b w:val="0"/>
                <w:bCs w:val="0"/>
              </w:rPr>
              <w:t>Kohalikud teed moodustavad Eesti teedest 40,6%. Kriisi-eelsel 2008. aastal eraldati kohalike teede hoiuks riigieelarvest 40 456 074 eurot, mida järgnevatel aastatel vähendati oluliselt.</w:t>
            </w:r>
            <w:r w:rsidRPr="00D26A6D">
              <w:rPr>
                <w:rFonts w:ascii="Garamond" w:hAnsi="Garamond"/>
                <w:b/>
                <w:bCs/>
                <w:color w:val="000000"/>
              </w:rPr>
              <w:br/>
            </w:r>
            <w:r w:rsidRPr="00D26A6D">
              <w:rPr>
                <w:rStyle w:val="fontstyle01"/>
                <w:rFonts w:ascii="Garamond" w:hAnsi="Garamond"/>
                <w:b w:val="0"/>
                <w:bCs w:val="0"/>
              </w:rPr>
              <w:t>Viimasetel aastatel eraldatud toetuse summa 29,3 mln eurot on olnud sisuliselt alates 2013. aastast (väljaarvatud COVID meede 2020.a). Omavalitsususte läbirääkimiste delegatsioon, sh Tallinna linn Eesti Linnade ja Valdade Liidu liikmena, taotleb teehoiuks eraldatavate vahendite 2008. aasta taseme taastamist ja selle edasist suurendamist proportsionaalselt riigiteedele teehoiu</w:t>
            </w:r>
            <w:r w:rsidRPr="00D26A6D">
              <w:rPr>
                <w:rStyle w:val="fontstyle01"/>
                <w:rFonts w:ascii="Garamond" w:hAnsi="Garamond"/>
                <w:b w:val="0"/>
                <w:bCs w:val="0"/>
              </w:rPr>
              <w:softHyphen/>
              <w:t>kavas kavandatud mahtude kasvule. Kriisijärgsel perioodil kuni aastani 2020 riigi poolt eraldatud vahendid teehoiu kulude katteks ei kata omavalitsuste tegelikku vajadust teehoiukulude katmiseks ja vajaliku teenustaseme täitmiseks.</w:t>
            </w:r>
          </w:p>
          <w:p w14:paraId="21AA0F04" w14:textId="77777777" w:rsidR="00B76C51" w:rsidRPr="00D26A6D" w:rsidRDefault="00B76C51" w:rsidP="004F4A36">
            <w:pPr>
              <w:spacing w:after="120"/>
              <w:rPr>
                <w:rStyle w:val="fontstyle01"/>
                <w:rFonts w:ascii="Garamond" w:hAnsi="Garamond"/>
                <w:b w:val="0"/>
                <w:bCs w:val="0"/>
              </w:rPr>
            </w:pPr>
            <w:r w:rsidRPr="00D26A6D">
              <w:rPr>
                <w:rStyle w:val="fontstyle01"/>
                <w:rFonts w:ascii="Garamond" w:hAnsi="Garamond"/>
                <w:b w:val="0"/>
                <w:bCs w:val="0"/>
              </w:rPr>
              <w:t xml:space="preserve">2021. aastal juhtumipõhist toetust KOV-idele ei eraldatud, küll aga eraldati </w:t>
            </w:r>
            <w:r w:rsidRPr="00D26A6D">
              <w:rPr>
                <w:rStyle w:val="fontstyle01"/>
                <w:rFonts w:ascii="Garamond" w:hAnsi="Garamond"/>
                <w:b w:val="0"/>
                <w:bCs w:val="0"/>
                <w:color w:val="auto"/>
              </w:rPr>
              <w:t xml:space="preserve">Vabariigi Valitsuse 15.1.2021 korraldusega nr 11 „2021. aasta riigieelarve täiendav liigendamine“ täiendavat investeeringutoetust transporti 34 779 067 </w:t>
            </w:r>
            <w:r w:rsidRPr="00D26A6D">
              <w:rPr>
                <w:rStyle w:val="fontstyle01"/>
                <w:rFonts w:ascii="Garamond" w:hAnsi="Garamond"/>
                <w:b w:val="0"/>
                <w:bCs w:val="0"/>
              </w:rPr>
              <w:t>eurot, sh Tallinna linnale Jõe ja Pronksi tn rekonstrueerimiseks 1 050 000 eurot. Juhtumipõhise toetuse eraldamisel edaspidi arvestada ka liiklusohutuse parandamise eesmärgil eraldatava toetusega teeületuskohtade ohutumaks muutmiseks vastavalt liiklusohutusprogrammi 2016–2025 elluviimiskavale. Arvestades Tallinna linna territooriumil kavandatavate suuremahuliste tee-</w:t>
            </w:r>
            <w:r w:rsidRPr="00D26A6D">
              <w:rPr>
                <w:rStyle w:val="fontstyle01"/>
                <w:rFonts w:ascii="Garamond" w:hAnsi="Garamond"/>
                <w:b w:val="0"/>
                <w:bCs w:val="0"/>
              </w:rPr>
              <w:lastRenderedPageBreak/>
              <w:t xml:space="preserve">ehitus töödega, nagu lennujaama laiendus, Rail Baltic ja bussiterminali ehitus, Tallinna väike ringtee (Delta ühendustee), Peterburi mnt rekonstrueerimine, suurenevad oluliselt Tallinna linna läbivad liiklusvood, mille tagajärjel on vajadus suurendada teehoiukulusid teede seisundi tagamiseks. </w:t>
            </w:r>
          </w:p>
          <w:p w14:paraId="140ECFAB" w14:textId="77777777" w:rsidR="00B76C51" w:rsidRPr="00D26A6D" w:rsidRDefault="00B76C51" w:rsidP="004F4A36">
            <w:pPr>
              <w:spacing w:after="120"/>
              <w:rPr>
                <w:rFonts w:ascii="Garamond" w:hAnsi="Garamond"/>
              </w:rPr>
            </w:pPr>
            <w:r w:rsidRPr="00D26A6D">
              <w:rPr>
                <w:rStyle w:val="fontstyle01"/>
                <w:rFonts w:ascii="Garamond" w:hAnsi="Garamond"/>
                <w:b w:val="0"/>
                <w:bCs w:val="0"/>
              </w:rPr>
              <w:t>Tänavavalgustuse teenuse osutamine on riiklike õigusaktide alusel kohalikele</w:t>
            </w:r>
            <w:r w:rsidRPr="00D26A6D">
              <w:rPr>
                <w:rFonts w:ascii="Garamond" w:hAnsi="Garamond"/>
                <w:b/>
                <w:bCs/>
              </w:rPr>
              <w:t xml:space="preserve"> </w:t>
            </w:r>
            <w:r w:rsidRPr="00D26A6D">
              <w:rPr>
                <w:rStyle w:val="fontstyle01"/>
                <w:rFonts w:ascii="Garamond" w:hAnsi="Garamond"/>
                <w:b w:val="0"/>
                <w:bCs w:val="0"/>
              </w:rPr>
              <w:t>omavalitsustele pandud kohustus, mis on tee seisundinõuete täitmiseks osutatav teenus. Majandus- ja taristuministri 14.07.2015 määruse nr 92 „Tee seisundinõuded“ § 6 lg 1 punkt 10 kohaselt peab paigaldatud valgustus pimeda ajal põlema. Tee omanik võib valgustust vähendada või välja lülitada, kui ta on täitnud tingimused ohutuks liiklemiseks. Määrus kehtestab nõuded teede seisundile, hooldusele ja valgustamisele pannes eeltoodud kohustused tee omanikele, ehk omavalitsustele. Teel asuvate rajatiste ja tehnovõrkude seisundinõuete täitmise eest vastutab nende omanik.</w:t>
            </w:r>
          </w:p>
        </w:tc>
        <w:tc>
          <w:tcPr>
            <w:tcW w:w="5103" w:type="dxa"/>
          </w:tcPr>
          <w:p w14:paraId="174183FA" w14:textId="77777777" w:rsidR="00B76C51" w:rsidRPr="00D26A6D" w:rsidRDefault="00B76C51" w:rsidP="004F4A36">
            <w:pPr>
              <w:ind w:left="135" w:right="142" w:firstLine="6"/>
              <w:jc w:val="both"/>
              <w:rPr>
                <w:rFonts w:ascii="Garamond" w:hAnsi="Garamond"/>
              </w:rPr>
            </w:pPr>
            <w:r w:rsidRPr="00D26A6D">
              <w:rPr>
                <w:rFonts w:ascii="Garamond" w:hAnsi="Garamond"/>
              </w:rPr>
              <w:lastRenderedPageBreak/>
              <w:t>Vastavalt RES 2023-2026 on kohalike teede hoiuks kavas eraldada valemipõhist toetust igal aastal 29,3 mln eurot.</w:t>
            </w:r>
          </w:p>
          <w:p w14:paraId="4770D1C8" w14:textId="77777777" w:rsidR="00B76C51" w:rsidRPr="00D26A6D" w:rsidRDefault="00B76C51" w:rsidP="004F4A36">
            <w:pPr>
              <w:ind w:left="135" w:right="142" w:firstLine="6"/>
              <w:jc w:val="both"/>
              <w:rPr>
                <w:rFonts w:ascii="Garamond" w:hAnsi="Garamond"/>
              </w:rPr>
            </w:pPr>
            <w:r w:rsidRPr="00D26A6D">
              <w:rPr>
                <w:rFonts w:ascii="Garamond" w:hAnsi="Garamond"/>
              </w:rPr>
              <w:t>2022. aastal eraldati juhtumipõhist toetust 7 mln eurot.</w:t>
            </w:r>
          </w:p>
          <w:p w14:paraId="4E2CB5D4" w14:textId="77777777" w:rsidR="00B76C51" w:rsidRPr="00D26A6D" w:rsidRDefault="00B76C51" w:rsidP="004F4A36">
            <w:pPr>
              <w:ind w:left="135" w:right="142" w:firstLine="6"/>
              <w:jc w:val="both"/>
              <w:rPr>
                <w:rFonts w:ascii="Garamond" w:hAnsi="Garamond"/>
              </w:rPr>
            </w:pPr>
            <w:r w:rsidRPr="00D26A6D">
              <w:rPr>
                <w:rFonts w:ascii="Garamond" w:hAnsi="Garamond"/>
              </w:rPr>
              <w:t>2023. aastaks juhtumipõhist toetust riigi eelarves ette ei nähtud.</w:t>
            </w:r>
          </w:p>
          <w:p w14:paraId="24486D7E" w14:textId="77777777" w:rsidR="00B76C51" w:rsidRPr="00D26A6D" w:rsidRDefault="00B76C51" w:rsidP="004F4A36">
            <w:pPr>
              <w:ind w:left="135" w:right="142" w:firstLine="6"/>
              <w:jc w:val="both"/>
              <w:rPr>
                <w:rFonts w:ascii="Garamond" w:hAnsi="Garamond"/>
              </w:rPr>
            </w:pPr>
            <w:r w:rsidRPr="00D26A6D">
              <w:rPr>
                <w:rFonts w:ascii="Garamond" w:hAnsi="Garamond"/>
              </w:rPr>
              <w:t>Kohalike teede hoiu rahastamise suurendamise ja juhtumispõhise toetuse eraldamise lisataotlus esitatakse riigi eelarvestrateegia 2024–2027 koostamise käigus kevadel 2023.</w:t>
            </w:r>
          </w:p>
          <w:p w14:paraId="099D4EB2" w14:textId="35EA7F91" w:rsidR="00B76C51" w:rsidRDefault="00B76C51" w:rsidP="004F4A36">
            <w:pPr>
              <w:spacing w:after="120"/>
              <w:ind w:left="135" w:right="142" w:firstLine="6"/>
              <w:jc w:val="both"/>
              <w:rPr>
                <w:rFonts w:ascii="Garamond" w:hAnsi="Garamond"/>
              </w:rPr>
            </w:pPr>
            <w:r w:rsidRPr="00D26A6D">
              <w:rPr>
                <w:rFonts w:ascii="Garamond" w:hAnsi="Garamond"/>
              </w:rPr>
              <w:t>Kohalike teede hoiu rahastamise  ja juhtumipõhise toetuse eraldamise otsused tehakse riigi eelarvestrateegia 2024–2027 läbirääkimiste käigus 2023. aasta septembris.</w:t>
            </w:r>
          </w:p>
          <w:p w14:paraId="002C9D38" w14:textId="4A982205" w:rsidR="00F87E5B" w:rsidRDefault="00F87E5B" w:rsidP="004F4A36">
            <w:pPr>
              <w:spacing w:after="120"/>
              <w:ind w:left="135" w:right="142" w:firstLine="6"/>
              <w:jc w:val="both"/>
              <w:rPr>
                <w:rFonts w:ascii="Garamond" w:hAnsi="Garamond"/>
              </w:rPr>
            </w:pPr>
          </w:p>
          <w:p w14:paraId="495DE7E5" w14:textId="5EBAE15C" w:rsidR="00F87E5B" w:rsidRDefault="00F87E5B" w:rsidP="004F4A36">
            <w:pPr>
              <w:spacing w:after="120"/>
              <w:ind w:left="135" w:right="142" w:firstLine="6"/>
              <w:jc w:val="both"/>
              <w:rPr>
                <w:rFonts w:ascii="Garamond" w:hAnsi="Garamond"/>
              </w:rPr>
            </w:pPr>
            <w:bookmarkStart w:id="3" w:name="_Hlk129356891"/>
            <w:r w:rsidRPr="002A478E">
              <w:rPr>
                <w:rFonts w:ascii="Garamond" w:hAnsi="Garamond"/>
              </w:rPr>
              <w:t>Toetame kohalike teede teehoiutoetuse üleviimist tulubaasi. Täpne tulumaksuosa suurus selgub arvutuste tulemusel. Palume käsitleda seda Rahanduse töörühmas.</w:t>
            </w:r>
            <w:r>
              <w:rPr>
                <w:rFonts w:ascii="Garamond" w:hAnsi="Garamond"/>
              </w:rPr>
              <w:t xml:space="preserve">  </w:t>
            </w:r>
          </w:p>
          <w:bookmarkEnd w:id="3"/>
          <w:p w14:paraId="69B098A3" w14:textId="36DC9323" w:rsidR="00F87E5B" w:rsidRDefault="00F87E5B" w:rsidP="004F4A36">
            <w:pPr>
              <w:spacing w:after="120"/>
              <w:ind w:left="135" w:right="142" w:firstLine="6"/>
              <w:jc w:val="both"/>
              <w:rPr>
                <w:rFonts w:ascii="Garamond" w:hAnsi="Garamond"/>
              </w:rPr>
            </w:pPr>
          </w:p>
          <w:p w14:paraId="47056B19" w14:textId="77777777" w:rsidR="00F87E5B" w:rsidRPr="00D26A6D" w:rsidRDefault="00F87E5B" w:rsidP="004F4A36">
            <w:pPr>
              <w:spacing w:after="120"/>
              <w:ind w:left="135" w:right="142" w:firstLine="6"/>
              <w:jc w:val="both"/>
              <w:rPr>
                <w:rFonts w:ascii="Garamond" w:hAnsi="Garamond"/>
              </w:rPr>
            </w:pPr>
          </w:p>
          <w:p w14:paraId="72E0C6EC" w14:textId="77777777" w:rsidR="00B76C51" w:rsidRPr="00D26A6D" w:rsidRDefault="00B76C51" w:rsidP="004F4A36">
            <w:pPr>
              <w:ind w:left="135" w:right="142" w:firstLine="6"/>
              <w:jc w:val="both"/>
              <w:rPr>
                <w:rFonts w:ascii="Garamond" w:hAnsi="Garamond"/>
              </w:rPr>
            </w:pPr>
          </w:p>
          <w:p w14:paraId="343C37C8" w14:textId="77777777" w:rsidR="00B76C51" w:rsidRPr="00D26A6D" w:rsidRDefault="00B76C51" w:rsidP="004F4A36">
            <w:pPr>
              <w:spacing w:after="120"/>
              <w:ind w:left="135" w:right="142" w:firstLine="6"/>
              <w:jc w:val="both"/>
              <w:rPr>
                <w:rFonts w:ascii="Garamond" w:hAnsi="Garamond"/>
              </w:rPr>
            </w:pPr>
          </w:p>
        </w:tc>
        <w:tc>
          <w:tcPr>
            <w:tcW w:w="2551" w:type="dxa"/>
          </w:tcPr>
          <w:p w14:paraId="0534CACD" w14:textId="77777777" w:rsidR="00B76C51" w:rsidRPr="00D26A6D" w:rsidRDefault="00B76C51" w:rsidP="004F4A36">
            <w:pPr>
              <w:spacing w:after="120"/>
              <w:ind w:left="142"/>
              <w:rPr>
                <w:rFonts w:ascii="Garamond" w:eastAsia="Calibri" w:hAnsi="Garamond"/>
                <w:color w:val="000000" w:themeColor="text1"/>
                <w:lang w:eastAsia="et-EE"/>
              </w:rPr>
            </w:pPr>
            <w:r w:rsidRPr="00D26A6D">
              <w:rPr>
                <w:rFonts w:ascii="Garamond" w:eastAsia="Calibri" w:hAnsi="Garamond"/>
                <w:color w:val="000000" w:themeColor="text1"/>
                <w:lang w:eastAsia="et-EE"/>
              </w:rPr>
              <w:t>Läbirääkimised jätkuvad.</w:t>
            </w:r>
          </w:p>
        </w:tc>
      </w:tr>
      <w:tr w:rsidR="00B76C51" w:rsidRPr="00D26A6D" w14:paraId="0DB22FC9" w14:textId="77777777" w:rsidTr="004F4A36">
        <w:tc>
          <w:tcPr>
            <w:tcW w:w="14879" w:type="dxa"/>
            <w:gridSpan w:val="4"/>
          </w:tcPr>
          <w:p w14:paraId="32DAC487" w14:textId="77777777" w:rsidR="00B76C51" w:rsidRPr="00D26A6D" w:rsidRDefault="00B76C51" w:rsidP="004F4A36">
            <w:pPr>
              <w:spacing w:after="120"/>
              <w:ind w:left="135" w:right="142" w:firstLine="6"/>
              <w:jc w:val="both"/>
              <w:rPr>
                <w:rFonts w:ascii="Garamond" w:eastAsia="Calibri" w:hAnsi="Garamond"/>
                <w:b/>
                <w:bCs/>
                <w:color w:val="000000" w:themeColor="text1"/>
                <w:lang w:eastAsia="et-EE"/>
              </w:rPr>
            </w:pPr>
            <w:r w:rsidRPr="00D26A6D">
              <w:rPr>
                <w:rFonts w:ascii="Garamond" w:eastAsia="Calibri" w:hAnsi="Garamond"/>
                <w:b/>
                <w:bCs/>
                <w:color w:val="000000" w:themeColor="text1"/>
                <w:lang w:eastAsia="et-EE"/>
              </w:rPr>
              <w:t>Täiendavad ettepanekud:</w:t>
            </w:r>
          </w:p>
        </w:tc>
      </w:tr>
      <w:tr w:rsidR="00B76C51" w:rsidRPr="00D26A6D" w14:paraId="4BAA9449" w14:textId="77777777" w:rsidTr="004F4A36">
        <w:tc>
          <w:tcPr>
            <w:tcW w:w="421" w:type="dxa"/>
          </w:tcPr>
          <w:p w14:paraId="07DFE31A" w14:textId="77777777" w:rsidR="00B76C51" w:rsidRPr="00D26A6D" w:rsidRDefault="00B76C51" w:rsidP="00B76C51">
            <w:pPr>
              <w:pStyle w:val="Loendilik"/>
              <w:numPr>
                <w:ilvl w:val="0"/>
                <w:numId w:val="43"/>
              </w:numPr>
              <w:spacing w:after="120"/>
              <w:ind w:left="137" w:firstLine="0"/>
              <w:rPr>
                <w:rFonts w:ascii="Garamond" w:eastAsia="Calibri" w:hAnsi="Garamond"/>
                <w:lang w:eastAsia="et-EE"/>
              </w:rPr>
            </w:pPr>
          </w:p>
        </w:tc>
        <w:tc>
          <w:tcPr>
            <w:tcW w:w="6804" w:type="dxa"/>
            <w:tcMar>
              <w:top w:w="0" w:type="dxa"/>
              <w:left w:w="73" w:type="dxa"/>
              <w:bottom w:w="0" w:type="dxa"/>
              <w:right w:w="73" w:type="dxa"/>
            </w:tcMar>
          </w:tcPr>
          <w:p w14:paraId="33180EF3" w14:textId="77777777" w:rsidR="00B76C51" w:rsidRPr="00D26A6D" w:rsidRDefault="00B76C51" w:rsidP="004F4A36">
            <w:pPr>
              <w:spacing w:after="120"/>
              <w:rPr>
                <w:rFonts w:ascii="Garamond" w:hAnsi="Garamond"/>
                <w:b/>
                <w:bCs/>
              </w:rPr>
            </w:pPr>
            <w:r w:rsidRPr="00D26A6D">
              <w:rPr>
                <w:rFonts w:ascii="Garamond" w:hAnsi="Garamond"/>
                <w:b/>
                <w:bCs/>
              </w:rPr>
              <w:t>Taastada juhtumipõhine toetus. Juhtumipõhine toetus taastada ja suurendada vastavalt inflatsioonile, seega taotlus kokku 12 mln eurot.</w:t>
            </w:r>
          </w:p>
          <w:p w14:paraId="3D024417" w14:textId="77777777" w:rsidR="00B76C51" w:rsidRPr="00D26A6D" w:rsidRDefault="00B76C51" w:rsidP="004F4A36">
            <w:pPr>
              <w:autoSpaceDE w:val="0"/>
              <w:autoSpaceDN w:val="0"/>
              <w:adjustRightInd w:val="0"/>
              <w:spacing w:after="120"/>
              <w:rPr>
                <w:rFonts w:ascii="Garamond" w:hAnsi="Garamond"/>
                <w:b/>
                <w:bCs/>
              </w:rPr>
            </w:pPr>
            <w:r w:rsidRPr="00D26A6D">
              <w:rPr>
                <w:rFonts w:ascii="Garamond" w:hAnsi="Garamond"/>
              </w:rPr>
              <w:t>Toetusfondi ja juhtumipõhiseid toetusi suurendada kõiki 2024. a vähemalt 2022. a inflatsiooni määras ja edasi samuti viimase teada oleva inflatsiooni määras. Juhtumipõhist toetust KOV-idele 2022 ei eraldatud, Juhtumipõhise toetuse eraldamisel edaspidi arvestada ka liiklusohutuse parandamise eesmärgil eraldatava toetusega teeületuskohtade ohutumaks muutmiseks vastavalt liiklusohutusprogrammi 2016–2025 elluviimiskavale.</w:t>
            </w:r>
          </w:p>
        </w:tc>
        <w:tc>
          <w:tcPr>
            <w:tcW w:w="5103" w:type="dxa"/>
          </w:tcPr>
          <w:p w14:paraId="1AFAE898" w14:textId="77777777" w:rsidR="00B76C51" w:rsidRPr="00D26A6D" w:rsidRDefault="00B76C51" w:rsidP="004F4A36">
            <w:pPr>
              <w:ind w:left="135" w:right="142" w:firstLine="6"/>
              <w:jc w:val="both"/>
              <w:rPr>
                <w:rFonts w:ascii="Garamond" w:hAnsi="Garamond"/>
              </w:rPr>
            </w:pPr>
            <w:r w:rsidRPr="00D26A6D">
              <w:rPr>
                <w:rFonts w:ascii="Garamond" w:hAnsi="Garamond"/>
              </w:rPr>
              <w:t>Kohalike teede hoiu rahastamise suurendamise ja juhtumispõhise toetuse eraldamise lisataotlus esitatakse riigi eelarvestrateegia 2024–2027 koostamise käigus kevadel 2023.</w:t>
            </w:r>
          </w:p>
          <w:p w14:paraId="26B9D893" w14:textId="77777777" w:rsidR="00B76C51" w:rsidRPr="00D26A6D" w:rsidRDefault="00B76C51" w:rsidP="004F4A36">
            <w:pPr>
              <w:spacing w:after="120"/>
              <w:ind w:left="135" w:right="142" w:firstLine="6"/>
              <w:jc w:val="both"/>
              <w:rPr>
                <w:rFonts w:ascii="Garamond" w:hAnsi="Garamond"/>
              </w:rPr>
            </w:pPr>
            <w:r w:rsidRPr="00D26A6D">
              <w:rPr>
                <w:rFonts w:ascii="Garamond" w:hAnsi="Garamond"/>
              </w:rPr>
              <w:t>Kohalike teede hoiu rahastamise  ja juhtumipõhise toetuse eraldamise otsused tehakse riigi eelarvestrateegia 2024–2027 läbirääkimiste käigus 2023. aasta septembris.</w:t>
            </w:r>
          </w:p>
        </w:tc>
        <w:tc>
          <w:tcPr>
            <w:tcW w:w="2551" w:type="dxa"/>
          </w:tcPr>
          <w:p w14:paraId="42B65293" w14:textId="77777777" w:rsidR="00B76C51" w:rsidRPr="00D26A6D" w:rsidRDefault="00B76C51" w:rsidP="004F4A36">
            <w:pPr>
              <w:ind w:left="138"/>
              <w:rPr>
                <w:rFonts w:ascii="Garamond" w:hAnsi="Garamond"/>
              </w:rPr>
            </w:pPr>
            <w:r w:rsidRPr="00D26A6D">
              <w:rPr>
                <w:rFonts w:ascii="Garamond" w:hAnsi="Garamond"/>
              </w:rPr>
              <w:t>Läbirääkimised jätkuvad.</w:t>
            </w:r>
          </w:p>
          <w:p w14:paraId="678A9CB4" w14:textId="77777777" w:rsidR="00B76C51" w:rsidRPr="00D26A6D" w:rsidRDefault="00B76C51" w:rsidP="004F4A36">
            <w:pPr>
              <w:ind w:left="138"/>
              <w:rPr>
                <w:rFonts w:ascii="Garamond" w:hAnsi="Garamond"/>
              </w:rPr>
            </w:pPr>
          </w:p>
        </w:tc>
      </w:tr>
      <w:tr w:rsidR="00B76C51" w:rsidRPr="00D26A6D" w14:paraId="7E19CDB7" w14:textId="77777777" w:rsidTr="004F4A36">
        <w:tc>
          <w:tcPr>
            <w:tcW w:w="421" w:type="dxa"/>
          </w:tcPr>
          <w:p w14:paraId="6A0787C3" w14:textId="77777777" w:rsidR="00B76C51" w:rsidRPr="00D26A6D" w:rsidRDefault="00B76C51" w:rsidP="00B76C51">
            <w:pPr>
              <w:pStyle w:val="Loendilik"/>
              <w:numPr>
                <w:ilvl w:val="0"/>
                <w:numId w:val="43"/>
              </w:numPr>
              <w:spacing w:after="120"/>
              <w:ind w:left="137" w:firstLine="0"/>
              <w:rPr>
                <w:rFonts w:ascii="Garamond" w:eastAsia="Calibri" w:hAnsi="Garamond"/>
                <w:lang w:eastAsia="et-EE"/>
              </w:rPr>
            </w:pPr>
          </w:p>
        </w:tc>
        <w:tc>
          <w:tcPr>
            <w:tcW w:w="6804" w:type="dxa"/>
            <w:tcMar>
              <w:top w:w="0" w:type="dxa"/>
              <w:left w:w="73" w:type="dxa"/>
              <w:bottom w:w="0" w:type="dxa"/>
              <w:right w:w="73" w:type="dxa"/>
            </w:tcMar>
          </w:tcPr>
          <w:p w14:paraId="3DF03C7A" w14:textId="77777777" w:rsidR="00B76C51" w:rsidRPr="00D26A6D" w:rsidRDefault="00B76C51" w:rsidP="004F4A36">
            <w:pPr>
              <w:autoSpaceDE w:val="0"/>
              <w:autoSpaceDN w:val="0"/>
              <w:adjustRightInd w:val="0"/>
              <w:spacing w:after="120"/>
              <w:rPr>
                <w:rFonts w:ascii="Garamond" w:hAnsi="Garamond"/>
                <w:b/>
              </w:rPr>
            </w:pPr>
            <w:r w:rsidRPr="00D26A6D">
              <w:rPr>
                <w:rFonts w:ascii="Garamond" w:hAnsi="Garamond"/>
                <w:b/>
                <w:bCs/>
              </w:rPr>
              <w:t xml:space="preserve">Kapitalimahukate elutähtsate taristurajatiste </w:t>
            </w:r>
            <w:r w:rsidRPr="00D26A6D">
              <w:rPr>
                <w:rFonts w:ascii="Garamond" w:hAnsi="Garamond"/>
                <w:bCs/>
              </w:rPr>
              <w:t xml:space="preserve">(sillad, mitmetasandilised liiklussõlmed jne) </w:t>
            </w:r>
            <w:r w:rsidRPr="00D26A6D">
              <w:rPr>
                <w:rFonts w:ascii="Garamond" w:hAnsi="Garamond"/>
                <w:b/>
              </w:rPr>
              <w:t>rajamise mudeli väljatöötamine.</w:t>
            </w:r>
          </w:p>
          <w:p w14:paraId="444CD8BB" w14:textId="77777777" w:rsidR="00B76C51" w:rsidRPr="00D26A6D" w:rsidRDefault="00B76C51" w:rsidP="004F4A36">
            <w:pPr>
              <w:pStyle w:val="Vahedeta"/>
              <w:spacing w:after="120"/>
              <w:rPr>
                <w:rFonts w:ascii="Garamond" w:hAnsi="Garamond"/>
                <w:b/>
                <w:bCs/>
              </w:rPr>
            </w:pPr>
            <w:r w:rsidRPr="00D26A6D">
              <w:rPr>
                <w:rFonts w:ascii="Garamond" w:hAnsi="Garamond"/>
              </w:rPr>
              <w:t>Sellised objektid vajavad keskvalitsuse (kaas)rahastust või omandisuhet nende rajamisel, rekonstrueerimisel ja haldamisel. Pole ju mõeldav, et näiteks 400 meetrist silda saab ehitada ja majandada sama rahastusega nagu 400 meetri pikkust tee- ehk tänavalõiku.</w:t>
            </w:r>
          </w:p>
        </w:tc>
        <w:tc>
          <w:tcPr>
            <w:tcW w:w="5103" w:type="dxa"/>
          </w:tcPr>
          <w:p w14:paraId="5323518D" w14:textId="77777777" w:rsidR="00B76C51" w:rsidRPr="00D26A6D" w:rsidRDefault="00B76C51" w:rsidP="004F4A36">
            <w:pPr>
              <w:widowControl w:val="0"/>
              <w:spacing w:after="120" w:line="276" w:lineRule="auto"/>
              <w:ind w:left="135" w:right="142" w:firstLine="6"/>
              <w:jc w:val="both"/>
              <w:rPr>
                <w:rFonts w:ascii="Garamond" w:hAnsi="Garamond"/>
              </w:rPr>
            </w:pPr>
            <w:r w:rsidRPr="00D26A6D">
              <w:rPr>
                <w:rFonts w:ascii="Garamond" w:hAnsi="Garamond"/>
              </w:rPr>
              <w:t>RES 2024-2027 lisataotluse koostamise raames teeme ettepaneku  sildade ja viaduktide juhtumipõhiseks toetamiseks sh täiendada majandus- ja taristuministri määruse nr 53 „Kohaliku tee ehitamiseks juhtumipõhise investeeringutoetuse andmise põhimõtteid“ toetuse andmise eesmärke sildade ja viaduktide rekonstrueerimisega.</w:t>
            </w:r>
          </w:p>
        </w:tc>
        <w:tc>
          <w:tcPr>
            <w:tcW w:w="2551" w:type="dxa"/>
          </w:tcPr>
          <w:p w14:paraId="0CFC8357" w14:textId="77777777" w:rsidR="00B76C51" w:rsidRPr="00D26A6D" w:rsidRDefault="00B76C51" w:rsidP="004F4A36">
            <w:pPr>
              <w:jc w:val="center"/>
              <w:rPr>
                <w:rFonts w:ascii="Garamond" w:hAnsi="Garamond"/>
              </w:rPr>
            </w:pPr>
            <w:r w:rsidRPr="00D26A6D">
              <w:rPr>
                <w:rFonts w:ascii="Garamond" w:hAnsi="Garamond"/>
              </w:rPr>
              <w:t>Läbirääkimised jätkuvad.</w:t>
            </w:r>
          </w:p>
          <w:p w14:paraId="07A9EAC4" w14:textId="77777777" w:rsidR="00B76C51" w:rsidRDefault="00B76C51" w:rsidP="004F4A36">
            <w:pPr>
              <w:jc w:val="center"/>
              <w:rPr>
                <w:rFonts w:ascii="Garamond" w:hAnsi="Garamond"/>
              </w:rPr>
            </w:pPr>
          </w:p>
          <w:p w14:paraId="4E475069" w14:textId="53F20B57" w:rsidR="00B76C51" w:rsidRPr="00D26A6D" w:rsidRDefault="00B76C51" w:rsidP="004F4A36">
            <w:pPr>
              <w:jc w:val="center"/>
              <w:rPr>
                <w:rFonts w:ascii="Garamond" w:hAnsi="Garamond"/>
              </w:rPr>
            </w:pPr>
            <w:r w:rsidRPr="00D26A6D">
              <w:rPr>
                <w:rFonts w:ascii="Garamond" w:hAnsi="Garamond"/>
              </w:rPr>
              <w:t xml:space="preserve">ELVL esitada kohalike sildade ja viaduktide seisukorra analüüs ja rekonstrueerimisvajadus aastate lõikes. </w:t>
            </w:r>
          </w:p>
          <w:p w14:paraId="20E4A1A4" w14:textId="77777777" w:rsidR="00B76C51" w:rsidRPr="00D26A6D" w:rsidRDefault="00B76C51" w:rsidP="004F4A36">
            <w:pPr>
              <w:spacing w:after="120"/>
              <w:ind w:left="142"/>
              <w:rPr>
                <w:rFonts w:ascii="Garamond" w:eastAsia="Calibri" w:hAnsi="Garamond"/>
                <w:color w:val="000000" w:themeColor="text1"/>
                <w:lang w:eastAsia="et-EE"/>
              </w:rPr>
            </w:pPr>
          </w:p>
        </w:tc>
      </w:tr>
      <w:tr w:rsidR="00B76C51" w:rsidRPr="00D26A6D" w14:paraId="0C729AF3" w14:textId="77777777" w:rsidTr="004F4A36">
        <w:tc>
          <w:tcPr>
            <w:tcW w:w="421" w:type="dxa"/>
          </w:tcPr>
          <w:p w14:paraId="3EF5EE13" w14:textId="77777777" w:rsidR="00B76C51" w:rsidRPr="00B76C51" w:rsidRDefault="00B76C51" w:rsidP="00B76C51">
            <w:pPr>
              <w:pStyle w:val="Loendilik"/>
              <w:numPr>
                <w:ilvl w:val="0"/>
                <w:numId w:val="43"/>
              </w:numPr>
              <w:spacing w:after="120"/>
              <w:ind w:left="137" w:firstLine="0"/>
              <w:rPr>
                <w:rFonts w:ascii="Garamond" w:eastAsia="Calibri" w:hAnsi="Garamond"/>
                <w:lang w:val="et-EE" w:eastAsia="et-EE"/>
              </w:rPr>
            </w:pPr>
          </w:p>
        </w:tc>
        <w:tc>
          <w:tcPr>
            <w:tcW w:w="6804" w:type="dxa"/>
            <w:tcMar>
              <w:top w:w="0" w:type="dxa"/>
              <w:left w:w="73" w:type="dxa"/>
              <w:bottom w:w="0" w:type="dxa"/>
              <w:right w:w="73" w:type="dxa"/>
            </w:tcMar>
          </w:tcPr>
          <w:p w14:paraId="7BBB2DD5" w14:textId="77777777" w:rsidR="00B76C51" w:rsidRPr="00D26A6D" w:rsidRDefault="00B76C51" w:rsidP="004F4A36">
            <w:pPr>
              <w:autoSpaceDE w:val="0"/>
              <w:autoSpaceDN w:val="0"/>
              <w:adjustRightInd w:val="0"/>
              <w:spacing w:after="120"/>
              <w:rPr>
                <w:rFonts w:ascii="Garamond" w:hAnsi="Garamond"/>
              </w:rPr>
            </w:pPr>
            <w:r w:rsidRPr="00D26A6D">
              <w:rPr>
                <w:rFonts w:ascii="Garamond" w:hAnsi="Garamond"/>
                <w:b/>
                <w:bCs/>
              </w:rPr>
              <w:t>Sõidusoodustuse andmine kohaliku omavalitsuse otsustada</w:t>
            </w:r>
            <w:r w:rsidRPr="00D26A6D">
              <w:rPr>
                <w:rFonts w:ascii="Garamond" w:hAnsi="Garamond"/>
              </w:rPr>
              <w:t>, ühistranspordiseaduse muudatus.</w:t>
            </w:r>
          </w:p>
          <w:p w14:paraId="56DA49E6" w14:textId="77777777" w:rsidR="00B76C51" w:rsidRPr="00D26A6D" w:rsidRDefault="00B76C51" w:rsidP="004F4A36">
            <w:pPr>
              <w:autoSpaceDE w:val="0"/>
              <w:autoSpaceDN w:val="0"/>
              <w:adjustRightInd w:val="0"/>
              <w:spacing w:after="120"/>
              <w:rPr>
                <w:rFonts w:ascii="Garamond" w:hAnsi="Garamond"/>
              </w:rPr>
            </w:pPr>
            <w:r w:rsidRPr="00D26A6D">
              <w:rPr>
                <w:rFonts w:ascii="Garamond" w:hAnsi="Garamond"/>
              </w:rPr>
              <w:t xml:space="preserve">Täpsemad andmed sõidusoodustuste mahu kohta puuduvad, kuid hinnanguliselt võib see summa riigis olla ca </w:t>
            </w:r>
            <w:r w:rsidRPr="00D26A6D">
              <w:rPr>
                <w:rFonts w:ascii="Garamond" w:hAnsi="Garamond"/>
                <w:b/>
                <w:bCs/>
              </w:rPr>
              <w:t xml:space="preserve">5 </w:t>
            </w:r>
            <w:r w:rsidRPr="00D26A6D">
              <w:rPr>
                <w:rFonts w:ascii="Garamond" w:hAnsi="Garamond"/>
              </w:rPr>
              <w:t>miljonit eurot.</w:t>
            </w:r>
          </w:p>
          <w:p w14:paraId="0F51F0C6" w14:textId="77777777" w:rsidR="00B76C51" w:rsidRPr="00D26A6D" w:rsidRDefault="00B76C51" w:rsidP="004F4A36">
            <w:pPr>
              <w:autoSpaceDE w:val="0"/>
              <w:autoSpaceDN w:val="0"/>
              <w:adjustRightInd w:val="0"/>
              <w:spacing w:after="120"/>
              <w:rPr>
                <w:rFonts w:ascii="Garamond" w:hAnsi="Garamond"/>
                <w:b/>
                <w:bCs/>
              </w:rPr>
            </w:pPr>
            <w:r w:rsidRPr="00D26A6D">
              <w:rPr>
                <w:rFonts w:ascii="Garamond" w:hAnsi="Garamond"/>
              </w:rPr>
              <w:t>Toetus võiks olla tulubaasi osa. Arvestuslik tulumaksumäära tõus funktsiooni üleandmisel tulubaasi +0,04%</w:t>
            </w:r>
            <w:r w:rsidRPr="00D26A6D">
              <w:rPr>
                <w:rFonts w:ascii="Garamond" w:hAnsi="Garamond"/>
                <w:b/>
                <w:bCs/>
              </w:rPr>
              <w:t>.</w:t>
            </w:r>
          </w:p>
        </w:tc>
        <w:tc>
          <w:tcPr>
            <w:tcW w:w="5103" w:type="dxa"/>
          </w:tcPr>
          <w:p w14:paraId="6FE2B617" w14:textId="77777777" w:rsidR="00B76C51" w:rsidRDefault="00B57FE2" w:rsidP="004F4A36">
            <w:pPr>
              <w:spacing w:after="120"/>
              <w:ind w:left="135" w:right="142" w:firstLine="6"/>
              <w:jc w:val="both"/>
              <w:rPr>
                <w:rFonts w:ascii="Garamond" w:hAnsi="Garamond"/>
              </w:rPr>
            </w:pPr>
            <w:r w:rsidRPr="00B57FE2">
              <w:rPr>
                <w:rFonts w:ascii="Garamond" w:hAnsi="Garamond"/>
              </w:rPr>
              <w:t xml:space="preserve"> Tulenevalt kohaliku omavalitsuse korralduse seadus</w:t>
            </w:r>
            <w:r w:rsidR="008C29B6">
              <w:rPr>
                <w:rFonts w:ascii="Garamond" w:hAnsi="Garamond"/>
              </w:rPr>
              <w:t>e</w:t>
            </w:r>
            <w:r w:rsidRPr="00B57FE2">
              <w:rPr>
                <w:rFonts w:ascii="Garamond" w:hAnsi="Garamond"/>
              </w:rPr>
              <w:t xml:space="preserve"> (KOKS) § 6 lõikest 1 on iga KOVi pädevuses korraldada oma territooriumil ühistransporti</w:t>
            </w:r>
            <w:r w:rsidR="004F1162">
              <w:rPr>
                <w:rFonts w:ascii="Garamond" w:hAnsi="Garamond"/>
              </w:rPr>
              <w:t>, t</w:t>
            </w:r>
            <w:r w:rsidRPr="00B57FE2">
              <w:rPr>
                <w:rFonts w:ascii="Garamond" w:hAnsi="Garamond"/>
              </w:rPr>
              <w:t xml:space="preserve">egemist on KOV tuumikpädevusega. KOVi ülesandeid ühistranspordi kavandamisel ja korraldamise täpsustab eriseadusena ÜTS, mille § 13 on loetletud KOVI ülesanded oma haldusterritooriumil, muu hulgas kehtestab ta valla- ja linnaliinide avaliku liiniveo sõidukilomeetri tariifid või sõidupiletihinnad. </w:t>
            </w:r>
            <w:r w:rsidR="004F1162">
              <w:rPr>
                <w:rFonts w:ascii="Garamond" w:hAnsi="Garamond"/>
              </w:rPr>
              <w:t>Seega p</w:t>
            </w:r>
            <w:r w:rsidRPr="00B57FE2">
              <w:rPr>
                <w:rFonts w:ascii="Garamond" w:hAnsi="Garamond"/>
              </w:rPr>
              <w:t>õhjendatud on, et KOV ise kehtesta</w:t>
            </w:r>
            <w:r w:rsidR="004F1162">
              <w:rPr>
                <w:rFonts w:ascii="Garamond" w:hAnsi="Garamond"/>
              </w:rPr>
              <w:t>b</w:t>
            </w:r>
            <w:r w:rsidRPr="00B57FE2">
              <w:rPr>
                <w:rFonts w:ascii="Garamond" w:hAnsi="Garamond"/>
              </w:rPr>
              <w:t xml:space="preserve"> ka sõidusoodustused enda territooriumil korraldatavatel liinidel. ÜTS § 13 lõike 1 punkti 10 kohaselt hüvitab omavalitsusorgan tema kehtestatud sõidusoodustused.  Eelnõuga tehtava muudatuse tulemusena nähaksegi ette, et  tegemist on täielikult KOV pädevuses oleva küsimusega, mille üle otsustatakse ühistranspordi korraldamise ülesande täitmise raames ja arvestades KOVi eelarvevahendeid.  Kommertsliiniveol, millel puhul liiniloa andjaks on valla- või linnavalitsus või tema volitatud valla või linna ametiasutus või piirkondlik ühistranspordikeskus, võib vedajale panna avaliku teenindamise kohustuse valla- või linnavolikogu, kes ka otsustab hüvitamise kohustusega kaasneva</w:t>
            </w:r>
            <w:r w:rsidR="004F1162">
              <w:rPr>
                <w:rFonts w:ascii="Garamond" w:hAnsi="Garamond"/>
              </w:rPr>
              <w:t>d küsimused</w:t>
            </w:r>
            <w:r w:rsidRPr="00B57FE2">
              <w:rPr>
                <w:rFonts w:ascii="Garamond" w:hAnsi="Garamond"/>
              </w:rPr>
              <w:t>.</w:t>
            </w:r>
          </w:p>
          <w:p w14:paraId="558E84D7" w14:textId="18EE36CF" w:rsidR="00144D1F" w:rsidRPr="00B57FE2" w:rsidRDefault="00144D1F" w:rsidP="004F4A36">
            <w:pPr>
              <w:spacing w:after="120"/>
              <w:ind w:left="135" w:right="142" w:firstLine="6"/>
              <w:jc w:val="both"/>
              <w:rPr>
                <w:rFonts w:ascii="Garamond" w:hAnsi="Garamond"/>
              </w:rPr>
            </w:pPr>
            <w:r w:rsidRPr="00144D1F">
              <w:rPr>
                <w:rFonts w:ascii="Garamond" w:hAnsi="Garamond"/>
              </w:rPr>
              <w:t>Arusaamatuks jääb ÜTS-i muudatusele osundav 5 milj. euro põhjendatus, kui kõnealuse ÜTS § 34 kohaste sõidusoodustuste hüvitamise kulu kommertskaugliinide vedajatele kokku on suurusjärgus 0,5 milj. eurot.</w:t>
            </w:r>
          </w:p>
        </w:tc>
        <w:tc>
          <w:tcPr>
            <w:tcW w:w="2551" w:type="dxa"/>
          </w:tcPr>
          <w:p w14:paraId="578B0CB0" w14:textId="77777777" w:rsidR="00B76C51" w:rsidRPr="00D26A6D" w:rsidRDefault="00B76C51" w:rsidP="004F4A36">
            <w:pPr>
              <w:spacing w:after="120"/>
              <w:ind w:left="142"/>
              <w:rPr>
                <w:rFonts w:ascii="Garamond" w:eastAsia="Calibri" w:hAnsi="Garamond"/>
                <w:color w:val="000000" w:themeColor="text1"/>
                <w:lang w:eastAsia="et-EE"/>
              </w:rPr>
            </w:pPr>
            <w:r w:rsidRPr="00D26A6D">
              <w:rPr>
                <w:rFonts w:ascii="Garamond" w:eastAsia="Calibri" w:hAnsi="Garamond"/>
                <w:color w:val="000000" w:themeColor="text1"/>
                <w:lang w:eastAsia="et-EE"/>
              </w:rPr>
              <w:t>Eriarvamusel.</w:t>
            </w:r>
          </w:p>
        </w:tc>
      </w:tr>
      <w:tr w:rsidR="00B76C51" w:rsidRPr="00D26A6D" w14:paraId="394B5B4C" w14:textId="77777777" w:rsidTr="004F4A36">
        <w:tc>
          <w:tcPr>
            <w:tcW w:w="421" w:type="dxa"/>
          </w:tcPr>
          <w:p w14:paraId="23AF1C0B" w14:textId="77777777" w:rsidR="00B76C51" w:rsidRPr="00D26A6D" w:rsidRDefault="00B76C51" w:rsidP="00B76C51">
            <w:pPr>
              <w:pStyle w:val="Loendilik"/>
              <w:numPr>
                <w:ilvl w:val="0"/>
                <w:numId w:val="43"/>
              </w:numPr>
              <w:spacing w:after="120"/>
              <w:ind w:left="137" w:firstLine="0"/>
              <w:rPr>
                <w:rFonts w:ascii="Garamond" w:eastAsia="Calibri" w:hAnsi="Garamond"/>
                <w:lang w:eastAsia="et-EE"/>
              </w:rPr>
            </w:pPr>
          </w:p>
        </w:tc>
        <w:tc>
          <w:tcPr>
            <w:tcW w:w="6804" w:type="dxa"/>
            <w:tcMar>
              <w:top w:w="0" w:type="dxa"/>
              <w:left w:w="73" w:type="dxa"/>
              <w:bottom w:w="0" w:type="dxa"/>
              <w:right w:w="73" w:type="dxa"/>
            </w:tcMar>
          </w:tcPr>
          <w:p w14:paraId="0FD39B94" w14:textId="77777777" w:rsidR="00B76C51" w:rsidRPr="00D26A6D" w:rsidRDefault="00B76C51" w:rsidP="004F4A36">
            <w:pPr>
              <w:spacing w:after="120"/>
              <w:rPr>
                <w:rFonts w:ascii="Garamond" w:hAnsi="Garamond"/>
                <w:b/>
                <w:bCs/>
              </w:rPr>
            </w:pPr>
            <w:r w:rsidRPr="00D26A6D">
              <w:rPr>
                <w:rFonts w:ascii="Garamond" w:hAnsi="Garamond"/>
                <w:b/>
                <w:bCs/>
              </w:rPr>
              <w:t>Suunata ühistranspordis saadav piletitulu maakondlikele ÜTK-dele. ÜTK peab jääma võimalus saadud piletitulu kasutamiseks kohapeal.</w:t>
            </w:r>
          </w:p>
          <w:p w14:paraId="44043E7A" w14:textId="77777777" w:rsidR="00B76C51" w:rsidRPr="00D26A6D" w:rsidRDefault="00B76C51" w:rsidP="004F4A36">
            <w:pPr>
              <w:spacing w:after="120"/>
              <w:rPr>
                <w:rFonts w:ascii="Garamond" w:hAnsi="Garamond"/>
                <w:b/>
                <w:bCs/>
              </w:rPr>
            </w:pPr>
            <w:r w:rsidRPr="00D26A6D">
              <w:rPr>
                <w:rFonts w:ascii="Garamond" w:hAnsi="Garamond"/>
                <w:b/>
                <w:bCs/>
              </w:rPr>
              <w:lastRenderedPageBreak/>
              <w:t>Kogu piletitulu 5 mln eurot. (võimalik 26 mln eurot) aastas</w:t>
            </w:r>
          </w:p>
          <w:p w14:paraId="71DDB39F" w14:textId="77777777" w:rsidR="00B76C51" w:rsidRPr="00D26A6D" w:rsidRDefault="00B76C51" w:rsidP="004F4A36">
            <w:pPr>
              <w:spacing w:after="120"/>
              <w:rPr>
                <w:rFonts w:ascii="Garamond" w:hAnsi="Garamond" w:cs="TimesNewRomanPSMT"/>
                <w:b/>
                <w:bCs/>
              </w:rPr>
            </w:pPr>
            <w:r w:rsidRPr="00D26A6D">
              <w:rPr>
                <w:rFonts w:ascii="Garamond" w:hAnsi="Garamond"/>
              </w:rPr>
              <w:t>Riigipoolne ebavõrdne kohtlemine oleks ületatav, kui riigieelarvest rahastatakse avalikku liinivedu kõigis Eesti maakondades samadel alustel. Juhul, kui mõnes maakonnas otsustatakse vastava ühistranspordikeskuste liikmete poolt kehtestada tasuline bussisõit, tuleks näha ette laekuva piletitulu kasutamise võimalus, täiendavalt riigi poolt makstavale toetusele, selles maakonnas avaliku bussiveoteenuse ja taristu arendamiseks.</w:t>
            </w:r>
          </w:p>
        </w:tc>
        <w:tc>
          <w:tcPr>
            <w:tcW w:w="5103" w:type="dxa"/>
          </w:tcPr>
          <w:p w14:paraId="6140CAC7" w14:textId="28FB8AF2" w:rsidR="00B76C51" w:rsidRPr="00D26A6D" w:rsidRDefault="00B76C51" w:rsidP="004F4A36">
            <w:pPr>
              <w:spacing w:after="120"/>
              <w:ind w:left="135" w:right="142" w:firstLine="6"/>
              <w:jc w:val="both"/>
              <w:rPr>
                <w:rFonts w:ascii="Garamond" w:hAnsi="Garamond"/>
              </w:rPr>
            </w:pPr>
            <w:r w:rsidRPr="00D26A6D">
              <w:rPr>
                <w:rFonts w:ascii="Garamond" w:hAnsi="Garamond"/>
              </w:rPr>
              <w:lastRenderedPageBreak/>
              <w:t xml:space="preserve">Ühistranspordist saadav piletitulu </w:t>
            </w:r>
            <w:r w:rsidR="00327B6B">
              <w:rPr>
                <w:rFonts w:ascii="Garamond" w:hAnsi="Garamond"/>
              </w:rPr>
              <w:t xml:space="preserve">on ettenähtud </w:t>
            </w:r>
            <w:r w:rsidRPr="00D26A6D">
              <w:rPr>
                <w:rFonts w:ascii="Garamond" w:hAnsi="Garamond"/>
              </w:rPr>
              <w:t xml:space="preserve"> halduslepingu</w:t>
            </w:r>
            <w:r w:rsidR="00327B6B">
              <w:rPr>
                <w:rFonts w:ascii="Garamond" w:hAnsi="Garamond"/>
              </w:rPr>
              <w:t>ga määratletud</w:t>
            </w:r>
            <w:r w:rsidRPr="00D26A6D">
              <w:rPr>
                <w:rFonts w:ascii="Garamond" w:hAnsi="Garamond"/>
              </w:rPr>
              <w:t xml:space="preserve"> kohustuste</w:t>
            </w:r>
            <w:r w:rsidR="00327B6B">
              <w:rPr>
                <w:rFonts w:ascii="Garamond" w:hAnsi="Garamond"/>
              </w:rPr>
              <w:t>, sh riigile hankelepingutega võetud kohustuste täitmiseks</w:t>
            </w:r>
            <w:r w:rsidRPr="00D26A6D">
              <w:rPr>
                <w:rFonts w:ascii="Garamond" w:hAnsi="Garamond"/>
              </w:rPr>
              <w:t>.</w:t>
            </w:r>
            <w:r w:rsidR="00327B6B">
              <w:rPr>
                <w:rFonts w:ascii="Garamond" w:hAnsi="Garamond"/>
              </w:rPr>
              <w:t xml:space="preserve"> ÜTK-de lisavajaduste kohta tuleb TRAM-le esitada</w:t>
            </w:r>
            <w:r w:rsidRPr="00D26A6D">
              <w:rPr>
                <w:rFonts w:ascii="Garamond" w:hAnsi="Garamond"/>
              </w:rPr>
              <w:t xml:space="preserve"> </w:t>
            </w:r>
            <w:r w:rsidR="00327B6B">
              <w:rPr>
                <w:rFonts w:ascii="Garamond" w:hAnsi="Garamond"/>
              </w:rPr>
              <w:lastRenderedPageBreak/>
              <w:t xml:space="preserve">motiveeritud taotlus, mida menetletakse RES-i protsessi raames. </w:t>
            </w:r>
            <w:r w:rsidRPr="00D26A6D">
              <w:rPr>
                <w:rFonts w:ascii="Garamond" w:hAnsi="Garamond"/>
              </w:rPr>
              <w:t>Ei toeta ettepanekut.</w:t>
            </w:r>
          </w:p>
        </w:tc>
        <w:tc>
          <w:tcPr>
            <w:tcW w:w="2551" w:type="dxa"/>
          </w:tcPr>
          <w:p w14:paraId="0DB0236A" w14:textId="77777777" w:rsidR="00B76C51" w:rsidRPr="00D26A6D" w:rsidRDefault="00B76C51" w:rsidP="004F4A36">
            <w:pPr>
              <w:spacing w:after="120"/>
              <w:ind w:left="142"/>
              <w:rPr>
                <w:rFonts w:ascii="Garamond" w:eastAsia="Calibri" w:hAnsi="Garamond"/>
                <w:color w:val="000000" w:themeColor="text1"/>
                <w:lang w:eastAsia="et-EE"/>
              </w:rPr>
            </w:pPr>
            <w:r w:rsidRPr="00D26A6D">
              <w:rPr>
                <w:rFonts w:ascii="Garamond" w:eastAsia="Calibri" w:hAnsi="Garamond"/>
                <w:color w:val="000000" w:themeColor="text1"/>
                <w:lang w:eastAsia="et-EE"/>
              </w:rPr>
              <w:lastRenderedPageBreak/>
              <w:t>Eriarvamusel.</w:t>
            </w:r>
          </w:p>
        </w:tc>
      </w:tr>
      <w:tr w:rsidR="00B76C51" w:rsidRPr="00D26A6D" w14:paraId="082F3570" w14:textId="77777777" w:rsidTr="004F4A36">
        <w:tc>
          <w:tcPr>
            <w:tcW w:w="421" w:type="dxa"/>
          </w:tcPr>
          <w:p w14:paraId="1AFA3885" w14:textId="77777777" w:rsidR="00B76C51" w:rsidRPr="00D26A6D" w:rsidRDefault="00B76C51" w:rsidP="00B76C51">
            <w:pPr>
              <w:pStyle w:val="Loendilik"/>
              <w:numPr>
                <w:ilvl w:val="0"/>
                <w:numId w:val="43"/>
              </w:numPr>
              <w:spacing w:after="120"/>
              <w:ind w:left="137" w:firstLine="0"/>
              <w:rPr>
                <w:rFonts w:ascii="Garamond" w:eastAsia="Calibri" w:hAnsi="Garamond"/>
                <w:lang w:eastAsia="et-EE"/>
              </w:rPr>
            </w:pPr>
          </w:p>
        </w:tc>
        <w:tc>
          <w:tcPr>
            <w:tcW w:w="6804" w:type="dxa"/>
            <w:tcMar>
              <w:top w:w="0" w:type="dxa"/>
              <w:left w:w="73" w:type="dxa"/>
              <w:bottom w:w="0" w:type="dxa"/>
              <w:right w:w="73" w:type="dxa"/>
            </w:tcMar>
          </w:tcPr>
          <w:p w14:paraId="0C570BDA" w14:textId="77777777" w:rsidR="00B76C51" w:rsidRPr="00D26A6D" w:rsidRDefault="00B76C51" w:rsidP="004F4A36">
            <w:pPr>
              <w:spacing w:after="120"/>
              <w:rPr>
                <w:rFonts w:ascii="Garamond" w:hAnsi="Garamond"/>
                <w:b/>
                <w:bCs/>
              </w:rPr>
            </w:pPr>
            <w:r w:rsidRPr="00D26A6D">
              <w:rPr>
                <w:rFonts w:ascii="Garamond" w:hAnsi="Garamond"/>
                <w:b/>
                <w:bCs/>
              </w:rPr>
              <w:t>Millised on riigi lahendused olukorras kui ühistranspordi kasutajate osakaal tõuseb. Kas ühistranspordi katteallikad selleks väljakutseks on piisavad?</w:t>
            </w:r>
          </w:p>
        </w:tc>
        <w:tc>
          <w:tcPr>
            <w:tcW w:w="5103" w:type="dxa"/>
          </w:tcPr>
          <w:p w14:paraId="026E7341" w14:textId="50C06727" w:rsidR="00B76C51" w:rsidRPr="00413BFB" w:rsidRDefault="008C29B6" w:rsidP="004F4A36">
            <w:pPr>
              <w:spacing w:after="120"/>
              <w:ind w:left="135" w:right="142" w:firstLine="6"/>
              <w:jc w:val="both"/>
              <w:rPr>
                <w:rFonts w:ascii="Garamond" w:hAnsi="Garamond"/>
                <w:highlight w:val="yellow"/>
              </w:rPr>
            </w:pPr>
            <w:r>
              <w:rPr>
                <w:rFonts w:ascii="Garamond" w:hAnsi="Garamond"/>
              </w:rPr>
              <w:t xml:space="preserve"> Kehtivas RES-s  maakondliku bussiü</w:t>
            </w:r>
            <w:r w:rsidRPr="00D26A6D">
              <w:rPr>
                <w:rFonts w:ascii="Garamond" w:hAnsi="Garamond"/>
              </w:rPr>
              <w:t>histranspordi</w:t>
            </w:r>
            <w:r>
              <w:rPr>
                <w:rFonts w:ascii="Garamond" w:hAnsi="Garamond"/>
              </w:rPr>
              <w:t xml:space="preserve"> korraldamiseks ettenähtud vahendid on ebapiisavad arvestades eelkõige hankelepingutega riigile juba võetud kohustusi. Uus Vabariigi Valitsus ja Riigikogu otsustavad nii katteallikate kui vajadusel  ka vastavalt ühistransporditeenuse osutamise   korralduspõhimõtete muudatuste üle. </w:t>
            </w:r>
          </w:p>
        </w:tc>
        <w:tc>
          <w:tcPr>
            <w:tcW w:w="2551" w:type="dxa"/>
          </w:tcPr>
          <w:p w14:paraId="62483BE9" w14:textId="631D668C" w:rsidR="00B76C51" w:rsidRPr="00D26A6D" w:rsidRDefault="00DF26FB" w:rsidP="004F4A36">
            <w:pPr>
              <w:spacing w:after="120"/>
              <w:ind w:left="142"/>
              <w:rPr>
                <w:rFonts w:ascii="Garamond" w:eastAsia="Calibri" w:hAnsi="Garamond"/>
                <w:color w:val="000000" w:themeColor="text1"/>
                <w:lang w:eastAsia="et-EE"/>
              </w:rPr>
            </w:pPr>
            <w:r>
              <w:rPr>
                <w:rFonts w:ascii="Garamond" w:eastAsia="Calibri" w:hAnsi="Garamond"/>
                <w:color w:val="000000" w:themeColor="text1"/>
                <w:lang w:eastAsia="et-EE"/>
              </w:rPr>
              <w:t>Infopunkt</w:t>
            </w:r>
          </w:p>
        </w:tc>
      </w:tr>
      <w:tr w:rsidR="00B76C51" w:rsidRPr="00D26A6D" w14:paraId="4E827B8B" w14:textId="77777777" w:rsidTr="004F4A36">
        <w:tc>
          <w:tcPr>
            <w:tcW w:w="421" w:type="dxa"/>
          </w:tcPr>
          <w:p w14:paraId="1621C15D" w14:textId="77777777" w:rsidR="00B76C51" w:rsidRPr="00D26A6D" w:rsidRDefault="00B76C51" w:rsidP="00B76C51">
            <w:pPr>
              <w:pStyle w:val="Loendilik"/>
              <w:numPr>
                <w:ilvl w:val="0"/>
                <w:numId w:val="43"/>
              </w:numPr>
              <w:spacing w:after="120"/>
              <w:ind w:hanging="994"/>
              <w:rPr>
                <w:rFonts w:ascii="Garamond" w:eastAsia="Calibri" w:hAnsi="Garamond"/>
                <w:lang w:eastAsia="et-EE"/>
              </w:rPr>
            </w:pPr>
          </w:p>
        </w:tc>
        <w:tc>
          <w:tcPr>
            <w:tcW w:w="6804" w:type="dxa"/>
            <w:tcMar>
              <w:top w:w="0" w:type="dxa"/>
              <w:left w:w="73" w:type="dxa"/>
              <w:bottom w:w="0" w:type="dxa"/>
              <w:right w:w="73" w:type="dxa"/>
            </w:tcMar>
          </w:tcPr>
          <w:p w14:paraId="2803BEB0" w14:textId="77777777" w:rsidR="00B76C51" w:rsidRPr="00D26A6D" w:rsidRDefault="00B76C51" w:rsidP="004F4A36">
            <w:pPr>
              <w:pStyle w:val="Vahedeta"/>
              <w:spacing w:after="120"/>
              <w:rPr>
                <w:rFonts w:ascii="Garamond" w:eastAsia="Times New Roman" w:hAnsi="Garamond"/>
                <w:b/>
                <w:bCs/>
                <w:spacing w:val="-4"/>
                <w:lang w:eastAsia="et-EE"/>
              </w:rPr>
            </w:pPr>
            <w:r w:rsidRPr="00D26A6D">
              <w:rPr>
                <w:rFonts w:ascii="Garamond" w:eastAsia="Times New Roman" w:hAnsi="Garamond"/>
                <w:b/>
                <w:bCs/>
                <w:spacing w:val="-4"/>
                <w:lang w:eastAsia="et-EE"/>
              </w:rPr>
              <w:t>Nõudepõhine transport ja selle rakendamisega seonduv.</w:t>
            </w:r>
          </w:p>
          <w:p w14:paraId="32B73EBB" w14:textId="77777777" w:rsidR="00B76C51" w:rsidRPr="00D26A6D" w:rsidRDefault="00B76C51" w:rsidP="004F4A36">
            <w:pPr>
              <w:pStyle w:val="Vahedeta"/>
              <w:spacing w:after="120"/>
              <w:rPr>
                <w:rFonts w:ascii="Garamond" w:eastAsia="Times New Roman" w:hAnsi="Garamond"/>
                <w:b/>
                <w:bCs/>
                <w:spacing w:val="-4"/>
                <w:lang w:eastAsia="et-EE"/>
              </w:rPr>
            </w:pPr>
            <w:r w:rsidRPr="00D26A6D">
              <w:rPr>
                <w:rFonts w:ascii="Garamond" w:eastAsia="Times New Roman" w:hAnsi="Garamond"/>
                <w:spacing w:val="-4"/>
                <w:lang w:eastAsia="et-EE"/>
              </w:rPr>
              <w:t>Millised tegevused on nõudepõhise transpordi rakendamisega töös ja mis on suuremad kitsaskohad?</w:t>
            </w:r>
          </w:p>
        </w:tc>
        <w:tc>
          <w:tcPr>
            <w:tcW w:w="5103" w:type="dxa"/>
          </w:tcPr>
          <w:p w14:paraId="3AEE48C7" w14:textId="77777777" w:rsidR="00B76C51" w:rsidRPr="00D26A6D" w:rsidRDefault="00B76C51" w:rsidP="004F4A36">
            <w:pPr>
              <w:spacing w:after="120"/>
              <w:ind w:left="135" w:right="142" w:firstLine="6"/>
              <w:jc w:val="both"/>
              <w:rPr>
                <w:rFonts w:ascii="Garamond" w:hAnsi="Garamond"/>
              </w:rPr>
            </w:pPr>
            <w:r w:rsidRPr="00D26A6D">
              <w:rPr>
                <w:rFonts w:ascii="Garamond" w:hAnsi="Garamond"/>
              </w:rPr>
              <w:t xml:space="preserve">Nõudepõhist ühistransporti hakatakse esmalt katsetama Saaremaal, mille kohta on Transpordiamet koostöös kohaliku omavalitsusega välja töötanud esialgsed nõudepõhiste- ja põhiliinide koostoime põhimõtted, mida oleks võimalik hakata ellu viima 2023. aasta teisest poolaastast. Teiste maakondade liinivõrgu võimaliku ülesehituse kohta on tehtud esialgsed liinivõrkude modelleerimised ja sõltuvalt Saaremaa nõudepõhise ühistranspordi käivitamise tulemustest ning kogemustest saaks sama põhimõttega ühistransporditeenust laiendada üle-eestiliselt. </w:t>
            </w:r>
          </w:p>
          <w:p w14:paraId="626AC0A6" w14:textId="77777777" w:rsidR="00B76C51" w:rsidRPr="00D26A6D" w:rsidRDefault="00B76C51" w:rsidP="004F4A36">
            <w:pPr>
              <w:spacing w:after="120"/>
              <w:ind w:left="135" w:right="142" w:firstLine="6"/>
              <w:jc w:val="both"/>
              <w:rPr>
                <w:rFonts w:ascii="Garamond" w:hAnsi="Garamond"/>
              </w:rPr>
            </w:pPr>
            <w:r w:rsidRPr="00D26A6D">
              <w:rPr>
                <w:rFonts w:ascii="Garamond" w:hAnsi="Garamond"/>
              </w:rPr>
              <w:t xml:space="preserve"> Kiire ja laialdane üleminek nõudepõhisele ühistranspordile pole üleriigiliselt aga võimalik, sest reisijateveoks on sõlmitud kümneid, erineva kestvusega avaliku teenindamise lepinguid. Lisaks on vedajad võtnud pikaajalisi rahalisi kohustusi ehk soetanud veeremi, mis on mõeldud praeguse </w:t>
            </w:r>
            <w:r w:rsidRPr="00D26A6D">
              <w:rPr>
                <w:rFonts w:ascii="Garamond" w:hAnsi="Garamond"/>
              </w:rPr>
              <w:lastRenderedPageBreak/>
              <w:t>liinivõrgu teenindamiseks. Katseprojekti rakendamine Saaremaal eeldab esialgsetel hinnangutel lisaks senisele riigieelarvelisele toetusele liinivõrgu toimimiseks veel täiendavalt ca 100 000 eurot aastas.</w:t>
            </w:r>
          </w:p>
          <w:p w14:paraId="346D8FA6" w14:textId="77777777" w:rsidR="00B76C51" w:rsidRPr="00D26A6D" w:rsidRDefault="00B76C51" w:rsidP="004F4A36">
            <w:pPr>
              <w:spacing w:after="120"/>
              <w:ind w:left="135" w:right="142" w:firstLine="6"/>
              <w:jc w:val="both"/>
              <w:rPr>
                <w:rFonts w:ascii="Garamond" w:hAnsi="Garamond"/>
              </w:rPr>
            </w:pPr>
            <w:r w:rsidRPr="00D26A6D">
              <w:rPr>
                <w:rFonts w:ascii="Garamond" w:hAnsi="Garamond"/>
              </w:rPr>
              <w:t>Kitsaskohad selguvad projekti rakendamise käigus.</w:t>
            </w:r>
          </w:p>
        </w:tc>
        <w:tc>
          <w:tcPr>
            <w:tcW w:w="2551" w:type="dxa"/>
          </w:tcPr>
          <w:p w14:paraId="6A2CA9FF" w14:textId="77777777" w:rsidR="00B76C51" w:rsidRPr="00D26A6D" w:rsidRDefault="00B76C51" w:rsidP="004F4A36">
            <w:pPr>
              <w:spacing w:after="120"/>
              <w:ind w:left="142"/>
              <w:rPr>
                <w:rFonts w:ascii="Garamond" w:eastAsia="Calibri" w:hAnsi="Garamond"/>
                <w:color w:val="000000" w:themeColor="text1"/>
                <w:lang w:eastAsia="et-EE"/>
              </w:rPr>
            </w:pPr>
            <w:r w:rsidRPr="00D26A6D">
              <w:rPr>
                <w:rFonts w:ascii="Garamond" w:eastAsia="Calibri" w:hAnsi="Garamond"/>
                <w:color w:val="000000" w:themeColor="text1"/>
                <w:lang w:eastAsia="et-EE"/>
              </w:rPr>
              <w:lastRenderedPageBreak/>
              <w:t>Kokkulepe.</w:t>
            </w:r>
          </w:p>
        </w:tc>
      </w:tr>
      <w:tr w:rsidR="00B76C51" w:rsidRPr="00D26A6D" w14:paraId="6ED35112" w14:textId="77777777" w:rsidTr="004F4A36">
        <w:tc>
          <w:tcPr>
            <w:tcW w:w="421" w:type="dxa"/>
          </w:tcPr>
          <w:p w14:paraId="7ECA7083" w14:textId="77777777" w:rsidR="00B76C51" w:rsidRPr="00D26A6D" w:rsidRDefault="00B76C51" w:rsidP="00B76C51">
            <w:pPr>
              <w:pStyle w:val="Loendilik"/>
              <w:numPr>
                <w:ilvl w:val="0"/>
                <w:numId w:val="43"/>
              </w:numPr>
              <w:spacing w:after="120"/>
              <w:ind w:left="137" w:firstLine="0"/>
              <w:rPr>
                <w:rFonts w:ascii="Garamond" w:eastAsia="Calibri" w:hAnsi="Garamond"/>
                <w:lang w:eastAsia="et-EE"/>
              </w:rPr>
            </w:pPr>
          </w:p>
        </w:tc>
        <w:tc>
          <w:tcPr>
            <w:tcW w:w="6804" w:type="dxa"/>
            <w:tcMar>
              <w:top w:w="0" w:type="dxa"/>
              <w:left w:w="73" w:type="dxa"/>
              <w:bottom w:w="0" w:type="dxa"/>
              <w:right w:w="73" w:type="dxa"/>
            </w:tcMar>
          </w:tcPr>
          <w:p w14:paraId="374B5CCF" w14:textId="77777777" w:rsidR="00B76C51" w:rsidRPr="00D26A6D" w:rsidRDefault="00B76C51" w:rsidP="004F4A36">
            <w:pPr>
              <w:spacing w:after="120"/>
              <w:rPr>
                <w:rFonts w:ascii="Garamond" w:hAnsi="Garamond"/>
                <w:b/>
                <w:bCs/>
              </w:rPr>
            </w:pPr>
            <w:r w:rsidRPr="00D26A6D">
              <w:rPr>
                <w:rFonts w:ascii="Garamond" w:hAnsi="Garamond"/>
                <w:b/>
                <w:bCs/>
              </w:rPr>
              <w:t xml:space="preserve">Vabariigi Valitsuse 10.12.2020 korraldusega nr 439 kinnitatud „Riigiteede teehoiukava 2021–2030“ meetme „Säästlikumaid liikumisviise soodustava taristu rajamine“ </w:t>
            </w:r>
          </w:p>
          <w:p w14:paraId="6134378E" w14:textId="77777777" w:rsidR="00B76C51" w:rsidRPr="00D26A6D" w:rsidRDefault="00B76C51" w:rsidP="004F4A36">
            <w:pPr>
              <w:spacing w:after="120"/>
              <w:rPr>
                <w:rFonts w:ascii="Garamond" w:hAnsi="Garamond"/>
                <w:b/>
                <w:bCs/>
              </w:rPr>
            </w:pPr>
            <w:r w:rsidRPr="00D26A6D">
              <w:rPr>
                <w:rFonts w:ascii="Garamond" w:hAnsi="Garamond"/>
                <w:b/>
                <w:bCs/>
              </w:rPr>
              <w:t>Fiskaalne mõju: 3 mln eurot aastas</w:t>
            </w:r>
          </w:p>
          <w:p w14:paraId="2B4431EE" w14:textId="77777777" w:rsidR="00B76C51" w:rsidRPr="00D26A6D" w:rsidRDefault="00B76C51" w:rsidP="004F4A36">
            <w:pPr>
              <w:spacing w:after="120"/>
              <w:rPr>
                <w:rFonts w:ascii="Garamond" w:hAnsi="Garamond"/>
              </w:rPr>
            </w:pPr>
            <w:r w:rsidRPr="00D26A6D">
              <w:rPr>
                <w:rFonts w:ascii="Garamond" w:hAnsi="Garamond"/>
                <w:color w:val="000000"/>
              </w:rPr>
              <w:t>Tänane meetme eesmärk on riigiteede taristu kvaliteedi tõstmine katmata KOV teedevõrku, millel puudub seos riigiteedega. Samas peaks olema meede kavandatud ka kohalikule teedevõrgule, kui sellega luuakse juurdepääs üleriiklikele transpordiühendustele (linnades maakonnaliinide või kaugliinide peatuste väljaehitamine, rongipeatuste integreerimine linna transpordivõrku, pargi ja reisi parklate väljaehitamine riigimaanteede jätkuna jne).</w:t>
            </w:r>
          </w:p>
        </w:tc>
        <w:tc>
          <w:tcPr>
            <w:tcW w:w="5103" w:type="dxa"/>
          </w:tcPr>
          <w:p w14:paraId="723C4E26" w14:textId="77777777" w:rsidR="00B76C51" w:rsidRPr="00D26A6D" w:rsidRDefault="00B76C51" w:rsidP="004F4A36">
            <w:pPr>
              <w:spacing w:after="120"/>
              <w:ind w:left="135" w:right="142" w:firstLine="6"/>
              <w:jc w:val="both"/>
              <w:rPr>
                <w:rFonts w:ascii="Garamond" w:hAnsi="Garamond"/>
              </w:rPr>
            </w:pPr>
            <w:r w:rsidRPr="00D26A6D">
              <w:rPr>
                <w:rFonts w:ascii="Garamond" w:hAnsi="Garamond"/>
              </w:rPr>
              <w:t>Perioodi 2021-2027 ERF vahendeid on antud teema katmiseks broneeritud summas 96 Meuri. See jaguneb omakorda kolmeks suuremaks blokiks:</w:t>
            </w:r>
          </w:p>
          <w:p w14:paraId="0E8F0E14" w14:textId="77777777" w:rsidR="00B76C51" w:rsidRPr="00D26A6D" w:rsidRDefault="00B76C51" w:rsidP="004F4A36">
            <w:pPr>
              <w:spacing w:after="120"/>
              <w:ind w:left="135" w:right="142" w:firstLine="6"/>
              <w:jc w:val="both"/>
              <w:rPr>
                <w:rFonts w:ascii="Garamond" w:hAnsi="Garamond"/>
              </w:rPr>
            </w:pPr>
            <w:r w:rsidRPr="00D26A6D">
              <w:rPr>
                <w:rFonts w:ascii="Garamond" w:hAnsi="Garamond"/>
              </w:rPr>
              <w:t>1)40 Meurot trammiteede arendamiseks Tallinnas</w:t>
            </w:r>
          </w:p>
          <w:p w14:paraId="211BDBED" w14:textId="77777777" w:rsidR="00B76C51" w:rsidRPr="00D26A6D" w:rsidRDefault="00B76C51" w:rsidP="004F4A36">
            <w:pPr>
              <w:spacing w:after="120"/>
              <w:ind w:left="135" w:right="142" w:firstLine="6"/>
              <w:jc w:val="both"/>
              <w:rPr>
                <w:rFonts w:ascii="Garamond" w:hAnsi="Garamond"/>
              </w:rPr>
            </w:pPr>
            <w:r w:rsidRPr="00D26A6D">
              <w:rPr>
                <w:rFonts w:ascii="Garamond" w:hAnsi="Garamond"/>
              </w:rPr>
              <w:t>2)36 Meurot Tallinnas, Tartus ja Pärnus rattateede arendamiseks</w:t>
            </w:r>
          </w:p>
          <w:p w14:paraId="44D0D196" w14:textId="77777777" w:rsidR="00B76C51" w:rsidRPr="00D26A6D" w:rsidRDefault="00B76C51" w:rsidP="004F4A36">
            <w:pPr>
              <w:spacing w:after="120"/>
              <w:ind w:left="135" w:right="142" w:firstLine="6"/>
              <w:jc w:val="both"/>
              <w:rPr>
                <w:rFonts w:ascii="Garamond" w:hAnsi="Garamond"/>
              </w:rPr>
            </w:pPr>
            <w:r w:rsidRPr="00D26A6D">
              <w:rPr>
                <w:rFonts w:ascii="Garamond" w:hAnsi="Garamond"/>
              </w:rPr>
              <w:t>3)4 Meurot Tallinna, Tartu ja Pärnu linnaümbrustes kergliikluse/rattateede arendamiseks</w:t>
            </w:r>
          </w:p>
          <w:p w14:paraId="1A055411" w14:textId="77777777" w:rsidR="00B76C51" w:rsidRPr="00D26A6D" w:rsidRDefault="00B76C51" w:rsidP="004F4A36">
            <w:pPr>
              <w:spacing w:after="120"/>
              <w:ind w:left="135" w:right="142" w:firstLine="6"/>
              <w:jc w:val="both"/>
              <w:rPr>
                <w:rFonts w:ascii="Garamond" w:hAnsi="Garamond"/>
              </w:rPr>
            </w:pPr>
            <w:r w:rsidRPr="00D26A6D">
              <w:rPr>
                <w:rFonts w:ascii="Garamond" w:hAnsi="Garamond"/>
              </w:rPr>
              <w:t>4)16 Meurot Tallinna, Tartu ja Pärnu linnapiirkondades erinevate ühitranspordi sõlmede ja rattatunnelite arendamiseks</w:t>
            </w:r>
          </w:p>
          <w:p w14:paraId="5976CB38" w14:textId="77777777" w:rsidR="00B76C51" w:rsidRPr="00D26A6D" w:rsidRDefault="00B76C51" w:rsidP="004F4A36">
            <w:pPr>
              <w:spacing w:after="120"/>
              <w:ind w:left="135" w:right="142" w:firstLine="6"/>
              <w:jc w:val="both"/>
              <w:rPr>
                <w:rFonts w:ascii="Garamond" w:hAnsi="Garamond"/>
              </w:rPr>
            </w:pPr>
            <w:r w:rsidRPr="00D26A6D">
              <w:rPr>
                <w:rFonts w:ascii="Garamond" w:hAnsi="Garamond"/>
              </w:rPr>
              <w:t>Kõikidele summadele lisandub KOV omapanus vähemalt 30%.</w:t>
            </w:r>
          </w:p>
          <w:p w14:paraId="3D5F0247" w14:textId="77777777" w:rsidR="00B76C51" w:rsidRPr="00D26A6D" w:rsidRDefault="00B76C51" w:rsidP="004F4A36">
            <w:pPr>
              <w:spacing w:after="120"/>
              <w:ind w:left="135" w:right="142" w:firstLine="6"/>
              <w:jc w:val="both"/>
              <w:rPr>
                <w:rFonts w:ascii="Garamond" w:hAnsi="Garamond"/>
              </w:rPr>
            </w:pPr>
            <w:r w:rsidRPr="00D26A6D">
              <w:rPr>
                <w:rFonts w:ascii="Garamond" w:hAnsi="Garamond"/>
              </w:rPr>
              <w:t>Antud rahastuse mõte on toetada suurima mõjuga piirkondades (suurtes linnades, kus CO2 vähendamise potentsiaal suurim) roheliste liikumisviiside eelisarendust. Arendada välja linnades rattateede võrgustikud ohutuks liiklemiseks.</w:t>
            </w:r>
          </w:p>
          <w:p w14:paraId="00E73CF5" w14:textId="77777777" w:rsidR="00B76C51" w:rsidRPr="00D26A6D" w:rsidRDefault="00B76C51" w:rsidP="004F4A36">
            <w:pPr>
              <w:spacing w:after="120"/>
              <w:ind w:left="135" w:right="142" w:firstLine="6"/>
              <w:jc w:val="both"/>
              <w:rPr>
                <w:rFonts w:ascii="Garamond" w:hAnsi="Garamond"/>
              </w:rPr>
            </w:pPr>
            <w:r w:rsidRPr="00D26A6D">
              <w:rPr>
                <w:rFonts w:ascii="Garamond" w:hAnsi="Garamond"/>
              </w:rPr>
              <w:t>40 Mln Trammiteede ja 36 Mln Rattateede määrus plaanis kehtestada I PA 2023.</w:t>
            </w:r>
          </w:p>
          <w:p w14:paraId="421A2A57" w14:textId="77777777" w:rsidR="00B76C51" w:rsidRPr="00D26A6D" w:rsidRDefault="00B76C51" w:rsidP="004F4A36">
            <w:pPr>
              <w:spacing w:after="120"/>
              <w:ind w:left="135" w:right="142" w:firstLine="6"/>
              <w:jc w:val="both"/>
              <w:rPr>
                <w:rFonts w:ascii="Garamond" w:hAnsi="Garamond"/>
              </w:rPr>
            </w:pPr>
            <w:r w:rsidRPr="00D26A6D">
              <w:rPr>
                <w:rFonts w:ascii="Garamond" w:hAnsi="Garamond"/>
              </w:rPr>
              <w:t>Eelmisel aasta alguses oli avatud RRFi taotlusvoor, mille raames eraldati 5m€ jalgratta- või jalgteede investeeringuteks väljaspool Tallinna, Tartu ja Pärnu linnapiirkondi https://rtk.ee/kohaliku-</w:t>
            </w:r>
            <w:r w:rsidRPr="00D26A6D">
              <w:rPr>
                <w:rFonts w:ascii="Garamond" w:hAnsi="Garamond"/>
              </w:rPr>
              <w:lastRenderedPageBreak/>
              <w:t>omavalitsuse-investeeringud-jalgratta-voi-jalgteedesse-rrf . Analoogseteks investeeringuteks on edaspidi veel jagamisel 20m€ Ühtekuuluvusfondi toetusi. Selle meetme tingimusi hetkel veel valmistatakse ette, aga põhimõtteliselt on tegemist samasuguse meetmega, mille raames korraldame ilmselt 2 taotlusvooru (ühe selle aasta lõpus ja teise järgmisel aastal).</w:t>
            </w:r>
          </w:p>
          <w:p w14:paraId="00D73350" w14:textId="77777777" w:rsidR="00B76C51" w:rsidRPr="00D26A6D" w:rsidRDefault="00B76C51" w:rsidP="004F4A36">
            <w:pPr>
              <w:spacing w:after="120"/>
              <w:ind w:left="135" w:right="142" w:firstLine="6"/>
              <w:jc w:val="both"/>
              <w:rPr>
                <w:rFonts w:ascii="Garamond" w:hAnsi="Garamond"/>
              </w:rPr>
            </w:pPr>
          </w:p>
          <w:p w14:paraId="5AD82BA0" w14:textId="77777777" w:rsidR="00B76C51" w:rsidRPr="00D26A6D" w:rsidRDefault="00B76C51" w:rsidP="004F4A36">
            <w:pPr>
              <w:spacing w:after="120"/>
              <w:ind w:left="135" w:right="142" w:firstLine="6"/>
              <w:jc w:val="both"/>
              <w:rPr>
                <w:rFonts w:ascii="Garamond" w:hAnsi="Garamond"/>
              </w:rPr>
            </w:pPr>
            <w:r w:rsidRPr="00D26A6D">
              <w:rPr>
                <w:rFonts w:ascii="Garamond" w:hAnsi="Garamond"/>
              </w:rPr>
              <w:t>Lisaks on perioodi 2021-2027 ERF meetme „Ida-Viru linnapiirkondade arendamine“ raames (kogumaht 23,5m€) Ida-Viru linnapiirkondadel võimalik saada toetust säästva liikuvuse taristu arendamiseks, juhul kui need tegevused on linnapiirkonna tegevuskavas nende endi poolt prioriteetseks määratud. Tegevuskavade koostamise soovib RM käivitada lähiajal.</w:t>
            </w:r>
          </w:p>
        </w:tc>
        <w:tc>
          <w:tcPr>
            <w:tcW w:w="2551" w:type="dxa"/>
          </w:tcPr>
          <w:p w14:paraId="320E6F5F" w14:textId="77777777" w:rsidR="00B76C51" w:rsidRPr="00D26A6D" w:rsidRDefault="00B76C51" w:rsidP="004F4A36">
            <w:pPr>
              <w:spacing w:after="120"/>
              <w:ind w:left="142"/>
              <w:rPr>
                <w:rFonts w:ascii="Garamond" w:eastAsia="Calibri" w:hAnsi="Garamond"/>
                <w:color w:val="000000" w:themeColor="text1"/>
                <w:lang w:eastAsia="et-EE"/>
              </w:rPr>
            </w:pPr>
            <w:r w:rsidRPr="00D26A6D">
              <w:rPr>
                <w:rFonts w:ascii="Garamond" w:eastAsia="Calibri" w:hAnsi="Garamond"/>
                <w:color w:val="000000" w:themeColor="text1"/>
                <w:lang w:eastAsia="et-EE"/>
              </w:rPr>
              <w:lastRenderedPageBreak/>
              <w:t>Kokkulepe.</w:t>
            </w:r>
          </w:p>
        </w:tc>
      </w:tr>
      <w:tr w:rsidR="00B76C51" w:rsidRPr="00D26A6D" w14:paraId="7ED1EEBA" w14:textId="77777777" w:rsidTr="004F4A36">
        <w:tc>
          <w:tcPr>
            <w:tcW w:w="421" w:type="dxa"/>
          </w:tcPr>
          <w:p w14:paraId="3BDA1D45" w14:textId="77777777" w:rsidR="00B76C51" w:rsidRPr="00D26A6D" w:rsidRDefault="00B76C51" w:rsidP="00B76C51">
            <w:pPr>
              <w:pStyle w:val="Loendilik"/>
              <w:numPr>
                <w:ilvl w:val="0"/>
                <w:numId w:val="43"/>
              </w:numPr>
              <w:spacing w:after="120"/>
              <w:ind w:left="137" w:firstLine="0"/>
              <w:rPr>
                <w:rFonts w:ascii="Garamond" w:eastAsia="Calibri" w:hAnsi="Garamond"/>
                <w:lang w:eastAsia="et-EE"/>
              </w:rPr>
            </w:pPr>
          </w:p>
        </w:tc>
        <w:tc>
          <w:tcPr>
            <w:tcW w:w="6804" w:type="dxa"/>
            <w:tcMar>
              <w:top w:w="0" w:type="dxa"/>
              <w:left w:w="73" w:type="dxa"/>
              <w:bottom w:w="0" w:type="dxa"/>
              <w:right w:w="73" w:type="dxa"/>
            </w:tcMar>
          </w:tcPr>
          <w:p w14:paraId="39A1B21D" w14:textId="77777777" w:rsidR="00B76C51" w:rsidRPr="00D26A6D" w:rsidRDefault="00B76C51" w:rsidP="004F4A36">
            <w:pPr>
              <w:spacing w:after="120"/>
              <w:rPr>
                <w:rFonts w:ascii="Garamond" w:eastAsia="Calibri" w:hAnsi="Garamond"/>
                <w:b/>
                <w:bCs/>
                <w:lang w:eastAsia="et-EE"/>
              </w:rPr>
            </w:pPr>
            <w:r w:rsidRPr="00D26A6D">
              <w:rPr>
                <w:rFonts w:ascii="Garamond" w:hAnsi="Garamond"/>
                <w:b/>
                <w:bCs/>
              </w:rPr>
              <w:t>Täiendada liiklusseadust lahendamaks invakaartide väärkasutamisega kaasnevaid probleeme.</w:t>
            </w:r>
            <w:r w:rsidRPr="00D26A6D">
              <w:rPr>
                <w:rFonts w:ascii="Garamond" w:eastAsia="Calibri" w:hAnsi="Garamond"/>
                <w:b/>
                <w:bCs/>
                <w:lang w:eastAsia="et-EE"/>
              </w:rPr>
              <w:t xml:space="preserve"> </w:t>
            </w:r>
          </w:p>
          <w:p w14:paraId="0B3AD868" w14:textId="77777777" w:rsidR="00B76C51" w:rsidRPr="00D26A6D" w:rsidRDefault="00B76C51" w:rsidP="004F4A36">
            <w:pPr>
              <w:autoSpaceDE w:val="0"/>
              <w:autoSpaceDN w:val="0"/>
              <w:adjustRightInd w:val="0"/>
              <w:spacing w:after="120"/>
              <w:rPr>
                <w:rFonts w:ascii="Garamond" w:hAnsi="Garamond" w:cs="TimesNewRomanPSMT"/>
                <w:b/>
                <w:bCs/>
              </w:rPr>
            </w:pPr>
            <w:r w:rsidRPr="00D26A6D">
              <w:rPr>
                <w:rFonts w:ascii="Garamond" w:hAnsi="Garamond"/>
              </w:rPr>
              <w:t>Aasta taguse info kohaselt: Asjaomased muudatused on planeeritud liiklus</w:t>
            </w:r>
            <w:r w:rsidRPr="00D26A6D">
              <w:rPr>
                <w:rFonts w:ascii="Garamond" w:hAnsi="Garamond"/>
              </w:rPr>
              <w:softHyphen/>
              <w:t>seaduse ja sellega seonduvate seaduste muudatuspaketis, optimistliku stsenaariumi põhjal loodame, et jõuame selle ära menetleda 2022. aasta sügiseks. Kahjuks ei ole menetlusprotsess kuhugile jõudnud.</w:t>
            </w:r>
          </w:p>
        </w:tc>
        <w:tc>
          <w:tcPr>
            <w:tcW w:w="5103" w:type="dxa"/>
          </w:tcPr>
          <w:p w14:paraId="6B8CC766" w14:textId="77777777" w:rsidR="00B76C51" w:rsidRPr="00D26A6D" w:rsidRDefault="00B76C51" w:rsidP="004F4A36">
            <w:pPr>
              <w:spacing w:after="120"/>
              <w:ind w:left="135" w:right="142" w:firstLine="6"/>
              <w:jc w:val="both"/>
              <w:rPr>
                <w:rFonts w:ascii="Garamond" w:hAnsi="Garamond"/>
              </w:rPr>
            </w:pPr>
            <w:r w:rsidRPr="00D26A6D">
              <w:rPr>
                <w:rFonts w:ascii="Garamond" w:hAnsi="Garamond"/>
                <w:spacing w:val="-4"/>
              </w:rPr>
              <w:t>Asjaomased muudatused on planeeritud liiklusseaduse ja sellega seonduvate seaduste muudatuspaketis, loodame, et jõuame selle ära menetleda 2023. aasta sügiseks.</w:t>
            </w:r>
          </w:p>
        </w:tc>
        <w:tc>
          <w:tcPr>
            <w:tcW w:w="2551" w:type="dxa"/>
          </w:tcPr>
          <w:p w14:paraId="12CA880C" w14:textId="77777777" w:rsidR="00B76C51" w:rsidRPr="00D26A6D" w:rsidRDefault="00B76C51" w:rsidP="004F4A36">
            <w:pPr>
              <w:spacing w:after="120"/>
              <w:ind w:left="142"/>
              <w:rPr>
                <w:rFonts w:ascii="Garamond" w:eastAsia="Calibri" w:hAnsi="Garamond"/>
                <w:color w:val="000000" w:themeColor="text1"/>
                <w:lang w:eastAsia="et-EE"/>
              </w:rPr>
            </w:pPr>
            <w:r w:rsidRPr="00D26A6D">
              <w:rPr>
                <w:rFonts w:ascii="Garamond" w:eastAsia="Calibri" w:hAnsi="Garamond"/>
                <w:color w:val="000000" w:themeColor="text1"/>
                <w:lang w:eastAsia="et-EE"/>
              </w:rPr>
              <w:t>Kokkulepe.</w:t>
            </w:r>
          </w:p>
        </w:tc>
      </w:tr>
      <w:tr w:rsidR="00B76C51" w:rsidRPr="00D26A6D" w14:paraId="6555571B" w14:textId="77777777" w:rsidTr="004F4A36">
        <w:tc>
          <w:tcPr>
            <w:tcW w:w="421" w:type="dxa"/>
          </w:tcPr>
          <w:p w14:paraId="56C04284" w14:textId="77777777" w:rsidR="00B76C51" w:rsidRPr="00D26A6D" w:rsidRDefault="00B76C51" w:rsidP="00B76C51">
            <w:pPr>
              <w:pStyle w:val="Loendilik"/>
              <w:numPr>
                <w:ilvl w:val="0"/>
                <w:numId w:val="43"/>
              </w:numPr>
              <w:spacing w:after="120"/>
              <w:ind w:left="137" w:firstLine="0"/>
              <w:rPr>
                <w:rFonts w:ascii="Garamond" w:eastAsia="Calibri" w:hAnsi="Garamond"/>
                <w:lang w:eastAsia="et-EE"/>
              </w:rPr>
            </w:pPr>
          </w:p>
        </w:tc>
        <w:tc>
          <w:tcPr>
            <w:tcW w:w="6804" w:type="dxa"/>
            <w:tcMar>
              <w:top w:w="0" w:type="dxa"/>
              <w:left w:w="73" w:type="dxa"/>
              <w:bottom w:w="0" w:type="dxa"/>
              <w:right w:w="73" w:type="dxa"/>
            </w:tcMar>
          </w:tcPr>
          <w:p w14:paraId="28C49FFD" w14:textId="77777777" w:rsidR="00B76C51" w:rsidRPr="00D26A6D" w:rsidRDefault="00B76C51" w:rsidP="004F4A36">
            <w:pPr>
              <w:pStyle w:val="Vahedeta"/>
              <w:spacing w:after="120"/>
              <w:rPr>
                <w:rFonts w:ascii="Garamond" w:hAnsi="Garamond"/>
                <w:b/>
                <w:bCs/>
              </w:rPr>
            </w:pPr>
            <w:r w:rsidRPr="00D26A6D">
              <w:rPr>
                <w:rFonts w:ascii="Garamond" w:hAnsi="Garamond"/>
                <w:b/>
                <w:bCs/>
              </w:rPr>
              <w:t>Täiendada liiklusseaduse § 21 lg 4 punktiga 9, millega keelatakse parkida avalikul teel sõidukeid, millel ei ole üle 6 kuu kehtivat tehno</w:t>
            </w:r>
            <w:r w:rsidRPr="00D26A6D">
              <w:rPr>
                <w:rFonts w:ascii="Garamond" w:hAnsi="Garamond"/>
                <w:b/>
                <w:bCs/>
              </w:rPr>
              <w:softHyphen/>
              <w:t>ülevaatust, liikluskindlustust, sõiduk on ajutiselt liiklusregistrist kustutatud või mis on keskkonnaohtlikud.</w:t>
            </w:r>
          </w:p>
          <w:p w14:paraId="1A3A852E" w14:textId="77777777" w:rsidR="00B76C51" w:rsidRPr="00D26A6D" w:rsidRDefault="00B76C51" w:rsidP="004F4A36">
            <w:pPr>
              <w:pStyle w:val="Vahedeta"/>
              <w:spacing w:after="120"/>
              <w:rPr>
                <w:rFonts w:ascii="Garamond" w:hAnsi="Garamond"/>
              </w:rPr>
            </w:pPr>
            <w:r w:rsidRPr="00D26A6D">
              <w:rPr>
                <w:rFonts w:ascii="Garamond" w:hAnsi="Garamond"/>
              </w:rPr>
              <w:t>Hetkel kehtiv liiklusseadus sõidukite hoiustamist avalikel teedel ei reguleeri, vaid sätestab piirangud sõiduki parkimiseks ja näeb ette alused, sh kohalikule omavalitsusele sõidukite teisaldamiseks. Sõiduki parkimis- ja peatumiskeelud peaksid välistama võimaluse sõidukite hoidmiseks kohtades, kus see on keelatud, kuid tänasel päeval sellest ei piisa.</w:t>
            </w:r>
          </w:p>
        </w:tc>
        <w:tc>
          <w:tcPr>
            <w:tcW w:w="5103" w:type="dxa"/>
          </w:tcPr>
          <w:p w14:paraId="5213E823" w14:textId="77777777" w:rsidR="00B76C51" w:rsidRPr="00D26A6D" w:rsidRDefault="00B76C51" w:rsidP="004F4A36">
            <w:pPr>
              <w:spacing w:after="120"/>
              <w:ind w:left="135" w:right="142" w:firstLine="6"/>
              <w:jc w:val="both"/>
              <w:rPr>
                <w:rFonts w:ascii="Garamond" w:hAnsi="Garamond"/>
              </w:rPr>
            </w:pPr>
            <w:r w:rsidRPr="00D26A6D">
              <w:rPr>
                <w:rFonts w:ascii="Garamond" w:hAnsi="Garamond"/>
              </w:rPr>
              <w:t>Siin ei ole kahjuks ühte lihtsat lahendust. St ainult selle üle 6 kuu tehnoülevaatuse puudumisega kahjuks asja ära ei lahenda, sest tahes tahtmata tekivad taoliste sõidukite puhul omandi küsimused ja enne teisaldamist on alati vaja läbida etapp, kus peab üritama selgeks teha, kes on sõiduki omanik. Küll aga on MKM-l plaanis olukorda abistav muudatus LS-s.</w:t>
            </w:r>
          </w:p>
          <w:p w14:paraId="60BD69EB" w14:textId="77777777" w:rsidR="00B76C51" w:rsidRPr="00D26A6D" w:rsidRDefault="00B76C51" w:rsidP="004F4A36">
            <w:pPr>
              <w:spacing w:after="120"/>
              <w:ind w:left="135" w:right="142" w:firstLine="6"/>
              <w:jc w:val="both"/>
              <w:rPr>
                <w:rFonts w:ascii="Garamond" w:hAnsi="Garamond"/>
              </w:rPr>
            </w:pPr>
            <w:r w:rsidRPr="00D26A6D">
              <w:rPr>
                <w:rFonts w:ascii="Garamond" w:hAnsi="Garamond"/>
              </w:rPr>
              <w:lastRenderedPageBreak/>
              <w:t>See tähendab siis, et LS § 92 lõiget 2 täiendatakse punktiga 9, millega lisatakse täiendav teisaldamise alus, mille kohaselt on võimalik teisaldada valvega hoiukohta kohaliku omavalituse avalikult parkimisalalt sõidukit, mille registrikanne on peatatud.</w:t>
            </w:r>
          </w:p>
          <w:p w14:paraId="5D954917" w14:textId="77777777" w:rsidR="00B76C51" w:rsidRPr="00D26A6D" w:rsidRDefault="00B76C51" w:rsidP="004F4A36">
            <w:pPr>
              <w:spacing w:after="120"/>
              <w:ind w:left="135" w:right="142" w:firstLine="6"/>
              <w:jc w:val="both"/>
              <w:rPr>
                <w:rFonts w:ascii="Garamond" w:hAnsi="Garamond"/>
              </w:rPr>
            </w:pPr>
            <w:r w:rsidRPr="00D26A6D">
              <w:rPr>
                <w:rFonts w:ascii="Garamond" w:hAnsi="Garamond"/>
              </w:rPr>
              <w:t>Vastavalt LS § 77 lõikele 83 peatub sõiduki registrikanne, kui viimasest tehnonõuetele vastavuse kontrolli kehtivuse lõppemisest ja sõiduki suhtes sõlmitud viimasest kindlustuslepingu poliisi kehtivusest on möödunud kaks aastat. Seega peatatud registrikandega sõiduki korral on tegemist sõidukiga, mis liikluses ei osale. Ehk et see võiks siis natuke abiks olla määratlemaks, et mis on nö romusõiduk ja mis mitte.</w:t>
            </w:r>
          </w:p>
          <w:p w14:paraId="4321E6B3" w14:textId="77777777" w:rsidR="00B76C51" w:rsidRPr="00D26A6D" w:rsidRDefault="00B76C51" w:rsidP="004F4A36">
            <w:pPr>
              <w:spacing w:after="120"/>
              <w:ind w:left="135" w:right="142" w:firstLine="6"/>
              <w:jc w:val="both"/>
              <w:rPr>
                <w:rFonts w:ascii="Garamond" w:hAnsi="Garamond"/>
              </w:rPr>
            </w:pPr>
            <w:r w:rsidRPr="00D26A6D">
              <w:rPr>
                <w:rFonts w:ascii="Garamond" w:hAnsi="Garamond"/>
              </w:rPr>
              <w:t>ELVL ettepanek, et see tähtaeg võiks olla 6 kuud, ei ole meie hinnangul asjakohane. Nii lühikese tähtaja jooksul tehnoülevaatuse, liikluskindlustuse või registreeringu puudumine ei pruugi olla aga alati otseses põhjuslikus seoses sellega, et tegu on nö mahajäetud sõidukiga. Võivad esineda elulised asjaolud, miks isikul ei ole üle 6 kuu ülevaatust, nt kas ollakse pikalt haige või viibitakse teises riigis vmt asjaolud. Rohkem kui 6-kuud ülevaatuse puudumist ei tähenda automaatselt, et tegu oleks nö romusõidukiga.</w:t>
            </w:r>
          </w:p>
          <w:p w14:paraId="069C37B9" w14:textId="77777777" w:rsidR="00B76C51" w:rsidRPr="00D26A6D" w:rsidRDefault="00B76C51" w:rsidP="004F4A36">
            <w:pPr>
              <w:spacing w:after="120"/>
              <w:ind w:left="135" w:right="142" w:firstLine="6"/>
              <w:jc w:val="both"/>
              <w:rPr>
                <w:rFonts w:ascii="Garamond" w:hAnsi="Garamond"/>
              </w:rPr>
            </w:pPr>
            <w:r w:rsidRPr="00D26A6D">
              <w:rPr>
                <w:rFonts w:ascii="Garamond" w:hAnsi="Garamond"/>
              </w:rPr>
              <w:t xml:space="preserve">Näiteks on LS kohaselt võimalik täna teatud juhtudel erandkorras osaleda liikluses ka tehnoülevaatuseta sõidukiga ning liikluskindlustuse seaduse kohaselt ei nõuta liikluskindlustust lepingu lõppemisest 12 kalendrikuu jooksul tingimusel, et sellel ajavahemikul ei osaleta sõidukiga liikluses. Pärast 12-kuulist perioodi rakendub sõiduki suhtes </w:t>
            </w:r>
            <w:r w:rsidRPr="00D26A6D">
              <w:rPr>
                <w:rFonts w:ascii="Garamond" w:hAnsi="Garamond"/>
              </w:rPr>
              <w:lastRenderedPageBreak/>
              <w:t>automaatne liikluskindlustus, mille korral teavitab Liikluskindlustuse Fond kindlustuskohustusega isikut kohustusest sõiduk kindlustada. Kui sõiduki omanik kindlustuskohustust ei täida, esitab Liikluskindlustuse Fond talle automaatse kindlustuse kindlustusmakse arveid ajani, mil isik täidab kindlustamise kohustuse, kustutab sõiduki registrist või sõiduki registrikanne peatub.</w:t>
            </w:r>
          </w:p>
          <w:p w14:paraId="32126DC1" w14:textId="77777777" w:rsidR="00B76C51" w:rsidRPr="00D26A6D" w:rsidRDefault="00B76C51" w:rsidP="004F4A36">
            <w:pPr>
              <w:spacing w:after="120"/>
              <w:ind w:left="135" w:right="142" w:firstLine="6"/>
              <w:jc w:val="both"/>
              <w:rPr>
                <w:rFonts w:ascii="Garamond" w:hAnsi="Garamond"/>
              </w:rPr>
            </w:pPr>
            <w:r w:rsidRPr="00D26A6D">
              <w:rPr>
                <w:rFonts w:ascii="Garamond" w:hAnsi="Garamond"/>
              </w:rPr>
              <w:t>Kehtiva liiklusseaduse § 77 lõiked 81 ja 82 näevad sisuliselt kasutusest maha võetud sõidukite suhtes meetmena ette sõiduki registrikande peatamise. Nimelt peatab nende sa</w:t>
            </w:r>
            <w:r w:rsidRPr="00D26A6D">
              <w:t>̈</w:t>
            </w:r>
            <w:r w:rsidRPr="00D26A6D">
              <w:rPr>
                <w:rFonts w:ascii="Garamond" w:hAnsi="Garamond"/>
              </w:rPr>
              <w:t>tete kohaselt TRAM sõiduki registrikande, kui sõidukil ei ole olnud kaks aastat kehtivat tehnou</w:t>
            </w:r>
            <w:r w:rsidRPr="00D26A6D">
              <w:t>̈</w:t>
            </w:r>
            <w:r w:rsidRPr="00D26A6D">
              <w:rPr>
                <w:rFonts w:ascii="Garamond" w:hAnsi="Garamond"/>
              </w:rPr>
              <w:t>levaatust ja liikluskindlustuslepingut. Seega on LS-s juba sa</w:t>
            </w:r>
            <w:r w:rsidRPr="00D26A6D">
              <w:t>̈</w:t>
            </w:r>
            <w:r w:rsidRPr="00D26A6D">
              <w:rPr>
                <w:rFonts w:ascii="Garamond" w:hAnsi="Garamond"/>
              </w:rPr>
              <w:t>testatud tingimused, millal eeldatakse, et tegu ei ole niio</w:t>
            </w:r>
            <w:r w:rsidRPr="00D26A6D">
              <w:t>̈</w:t>
            </w:r>
            <w:r w:rsidRPr="00D26A6D">
              <w:rPr>
                <w:rFonts w:ascii="Garamond" w:hAnsi="Garamond"/>
              </w:rPr>
              <w:t>elda kasutuses sõidukiga ning sellise sõiduki registrikanne peatatakse.</w:t>
            </w:r>
          </w:p>
          <w:p w14:paraId="08094BC6" w14:textId="77777777" w:rsidR="00B76C51" w:rsidRPr="00D26A6D" w:rsidRDefault="00B76C51" w:rsidP="004F4A36">
            <w:pPr>
              <w:spacing w:after="120"/>
              <w:ind w:left="135" w:right="142" w:firstLine="6"/>
              <w:jc w:val="both"/>
              <w:rPr>
                <w:rFonts w:ascii="Garamond" w:hAnsi="Garamond"/>
              </w:rPr>
            </w:pPr>
            <w:r w:rsidRPr="00D26A6D">
              <w:rPr>
                <w:rFonts w:ascii="Garamond" w:hAnsi="Garamond"/>
              </w:rPr>
              <w:t>Eelnevat arvestades ongi meie hinnangul asjakohane anda KOV-le sõiduki teisaldamise õigus juhul, kui tegu on sõidukiga, mille registrikanne on peatatud.</w:t>
            </w:r>
          </w:p>
          <w:p w14:paraId="67ACA96B" w14:textId="77777777" w:rsidR="00B76C51" w:rsidRPr="00D26A6D" w:rsidRDefault="00B76C51" w:rsidP="004F4A36">
            <w:pPr>
              <w:spacing w:after="120"/>
              <w:ind w:left="135" w:right="142" w:firstLine="6"/>
              <w:jc w:val="both"/>
              <w:rPr>
                <w:rFonts w:ascii="Garamond" w:hAnsi="Garamond"/>
              </w:rPr>
            </w:pPr>
            <w:r w:rsidRPr="00D26A6D">
              <w:rPr>
                <w:rFonts w:ascii="Garamond" w:hAnsi="Garamond"/>
              </w:rPr>
              <w:t>Seega saab kokkuvõtvalt o</w:t>
            </w:r>
            <w:r w:rsidRPr="00D26A6D">
              <w:t>̈</w:t>
            </w:r>
            <w:r w:rsidRPr="00D26A6D">
              <w:rPr>
                <w:rFonts w:ascii="Garamond" w:hAnsi="Garamond"/>
              </w:rPr>
              <w:t>elda, et koos lisanduva meetmega on võimalik romu- või mahaja</w:t>
            </w:r>
            <w:r w:rsidRPr="00D26A6D">
              <w:t>̈</w:t>
            </w:r>
            <w:r w:rsidRPr="00D26A6D">
              <w:rPr>
                <w:rFonts w:ascii="Garamond" w:hAnsi="Garamond"/>
              </w:rPr>
              <w:t>etud sõidukite probleemi lahendamiseks kasutada va</w:t>
            </w:r>
            <w:r w:rsidRPr="00D26A6D">
              <w:t>̈</w:t>
            </w:r>
            <w:r w:rsidRPr="00D26A6D">
              <w:rPr>
                <w:rFonts w:ascii="Garamond" w:hAnsi="Garamond"/>
              </w:rPr>
              <w:t>hemalt ja</w:t>
            </w:r>
            <w:r w:rsidRPr="00D26A6D">
              <w:t>̈</w:t>
            </w:r>
            <w:r w:rsidRPr="00D26A6D">
              <w:rPr>
                <w:rFonts w:ascii="Garamond" w:hAnsi="Garamond"/>
              </w:rPr>
              <w:t>rgmisi meetmeid:</w:t>
            </w:r>
          </w:p>
          <w:p w14:paraId="65EC5A71" w14:textId="77777777" w:rsidR="00B76C51" w:rsidRPr="00D26A6D" w:rsidRDefault="00B76C51" w:rsidP="004F4A36">
            <w:pPr>
              <w:spacing w:after="120"/>
              <w:ind w:left="135" w:right="142" w:firstLine="6"/>
              <w:jc w:val="both"/>
              <w:rPr>
                <w:rFonts w:ascii="Garamond" w:hAnsi="Garamond"/>
              </w:rPr>
            </w:pPr>
            <w:r w:rsidRPr="00D26A6D">
              <w:rPr>
                <w:rFonts w:ascii="Garamond" w:hAnsi="Garamond"/>
              </w:rPr>
              <w:t>1. kui tegu on ilmselgelt romusõidukiga, siis on kohalikul omavalitsusel võimalus kasutada omavalitsusu</w:t>
            </w:r>
            <w:r w:rsidRPr="00D26A6D">
              <w:t>̈</w:t>
            </w:r>
            <w:r w:rsidRPr="00D26A6D">
              <w:rPr>
                <w:rFonts w:ascii="Garamond" w:hAnsi="Garamond"/>
              </w:rPr>
              <w:t>ksuse heakorraeeskirjas sa</w:t>
            </w:r>
            <w:r w:rsidRPr="00D26A6D">
              <w:t>̈</w:t>
            </w:r>
            <w:r w:rsidRPr="00D26A6D">
              <w:rPr>
                <w:rFonts w:ascii="Garamond" w:hAnsi="Garamond"/>
              </w:rPr>
              <w:t>testatud nõudeid romusõidukite parkimisele (ta</w:t>
            </w:r>
            <w:r w:rsidRPr="00D26A6D">
              <w:t>̈</w:t>
            </w:r>
            <w:r w:rsidRPr="00D26A6D">
              <w:rPr>
                <w:rFonts w:ascii="Garamond" w:hAnsi="Garamond"/>
              </w:rPr>
              <w:t>na juba praktikas nt Tallinnas toimiv);</w:t>
            </w:r>
          </w:p>
          <w:p w14:paraId="37568275" w14:textId="77777777" w:rsidR="00B76C51" w:rsidRPr="00D26A6D" w:rsidRDefault="00B76C51" w:rsidP="004F4A36">
            <w:pPr>
              <w:spacing w:after="120"/>
              <w:ind w:left="135" w:right="142" w:firstLine="6"/>
              <w:jc w:val="both"/>
              <w:rPr>
                <w:rFonts w:ascii="Garamond" w:hAnsi="Garamond"/>
              </w:rPr>
            </w:pPr>
            <w:r w:rsidRPr="00D26A6D">
              <w:rPr>
                <w:rFonts w:ascii="Garamond" w:hAnsi="Garamond"/>
              </w:rPr>
              <w:t>2. ajutiste liikluskorraldusvahendite kasutamine teehooldusto</w:t>
            </w:r>
            <w:r w:rsidRPr="00D26A6D">
              <w:t>̈</w:t>
            </w:r>
            <w:r w:rsidRPr="00D26A6D">
              <w:rPr>
                <w:rFonts w:ascii="Garamond" w:hAnsi="Garamond"/>
              </w:rPr>
              <w:t>o</w:t>
            </w:r>
            <w:r w:rsidRPr="00D26A6D">
              <w:t>̈</w:t>
            </w:r>
            <w:r w:rsidRPr="00D26A6D">
              <w:rPr>
                <w:rFonts w:ascii="Garamond" w:hAnsi="Garamond"/>
              </w:rPr>
              <w:t xml:space="preserve">de korral, mille eiramisel on võimalik </w:t>
            </w:r>
            <w:r w:rsidRPr="00D26A6D">
              <w:rPr>
                <w:rFonts w:ascii="Garamond" w:hAnsi="Garamond"/>
              </w:rPr>
              <w:lastRenderedPageBreak/>
              <w:t>kehtiva liiklusseaduse alusel pargitud sõidukeid teisaldada;</w:t>
            </w:r>
          </w:p>
          <w:p w14:paraId="0CD7A171" w14:textId="77777777" w:rsidR="00B76C51" w:rsidRPr="00D26A6D" w:rsidRDefault="00B76C51" w:rsidP="004F4A36">
            <w:pPr>
              <w:spacing w:after="120"/>
              <w:ind w:left="135" w:right="142" w:firstLine="6"/>
              <w:jc w:val="both"/>
              <w:rPr>
                <w:rFonts w:ascii="Garamond" w:hAnsi="Garamond"/>
              </w:rPr>
            </w:pPr>
            <w:r w:rsidRPr="00D26A6D">
              <w:rPr>
                <w:rFonts w:ascii="Garamond" w:hAnsi="Garamond"/>
              </w:rPr>
              <w:t>3. mahaja</w:t>
            </w:r>
            <w:r w:rsidRPr="00D26A6D">
              <w:t>̈</w:t>
            </w:r>
            <w:r w:rsidRPr="00D26A6D">
              <w:rPr>
                <w:rFonts w:ascii="Garamond" w:hAnsi="Garamond"/>
              </w:rPr>
              <w:t>etud sõiduki kui peremehetu vara hõivamine kohaliku omavalitsuse u</w:t>
            </w:r>
            <w:r w:rsidRPr="00D26A6D">
              <w:t>̈</w:t>
            </w:r>
            <w:r w:rsidRPr="00D26A6D">
              <w:rPr>
                <w:rFonts w:ascii="Garamond" w:hAnsi="Garamond"/>
              </w:rPr>
              <w:t>ksuse poolt kooskõlas asjaõigusseadusega, see ta</w:t>
            </w:r>
            <w:r w:rsidRPr="00D26A6D">
              <w:t>̈</w:t>
            </w:r>
            <w:r w:rsidRPr="00D26A6D">
              <w:rPr>
                <w:rFonts w:ascii="Garamond" w:hAnsi="Garamond"/>
              </w:rPr>
              <w:t>hendab, et kui sõiduki omanik on valduse lõpetanud omandist loobumise tahtega, ehk na</w:t>
            </w:r>
            <w:r w:rsidRPr="00D26A6D">
              <w:t>̈</w:t>
            </w:r>
            <w:r w:rsidRPr="00D26A6D">
              <w:rPr>
                <w:rFonts w:ascii="Garamond" w:hAnsi="Garamond"/>
              </w:rPr>
              <w:t>iteks kui sõiduk on selgelt maha ja</w:t>
            </w:r>
            <w:r w:rsidRPr="00D26A6D">
              <w:t>̈</w:t>
            </w:r>
            <w:r w:rsidRPr="00D26A6D">
              <w:rPr>
                <w:rFonts w:ascii="Garamond" w:hAnsi="Garamond"/>
              </w:rPr>
              <w:t>etud ja selle omanik ei ole teada, kindlakstehtav ega leitav ka pa</w:t>
            </w:r>
            <w:r w:rsidRPr="00D26A6D">
              <w:t>̈</w:t>
            </w:r>
            <w:r w:rsidRPr="00D26A6D">
              <w:rPr>
                <w:rFonts w:ascii="Garamond" w:hAnsi="Garamond"/>
              </w:rPr>
              <w:t>rast vastavate teadete avaldamist;</w:t>
            </w:r>
          </w:p>
          <w:p w14:paraId="475924D9" w14:textId="77777777" w:rsidR="00B76C51" w:rsidRPr="00D26A6D" w:rsidRDefault="00B76C51" w:rsidP="004F4A36">
            <w:pPr>
              <w:spacing w:after="120"/>
              <w:ind w:left="135" w:right="142" w:firstLine="6"/>
              <w:jc w:val="both"/>
              <w:rPr>
                <w:rFonts w:ascii="Garamond" w:hAnsi="Garamond"/>
              </w:rPr>
            </w:pPr>
            <w:r w:rsidRPr="00D26A6D">
              <w:rPr>
                <w:rFonts w:ascii="Garamond" w:hAnsi="Garamond"/>
              </w:rPr>
              <w:t>4. liiklusseadusesse lisatav sõiduki teisaldamise ta</w:t>
            </w:r>
            <w:r w:rsidRPr="00D26A6D">
              <w:t>̈</w:t>
            </w:r>
            <w:r w:rsidRPr="00D26A6D">
              <w:rPr>
                <w:rFonts w:ascii="Garamond" w:hAnsi="Garamond"/>
              </w:rPr>
              <w:t>iendav alus, kui tegu on sõidukiga, mille registrikanne on TRAM poolt peatatud.</w:t>
            </w:r>
          </w:p>
        </w:tc>
        <w:tc>
          <w:tcPr>
            <w:tcW w:w="2551" w:type="dxa"/>
          </w:tcPr>
          <w:p w14:paraId="41E76688" w14:textId="77777777" w:rsidR="00B76C51" w:rsidRPr="00D26A6D" w:rsidRDefault="00B76C51" w:rsidP="004F4A36">
            <w:pPr>
              <w:spacing w:after="120"/>
              <w:ind w:left="142"/>
              <w:rPr>
                <w:rFonts w:ascii="Garamond" w:eastAsia="Calibri" w:hAnsi="Garamond"/>
                <w:color w:val="000000" w:themeColor="text1"/>
                <w:lang w:eastAsia="et-EE"/>
              </w:rPr>
            </w:pPr>
            <w:r w:rsidRPr="00D26A6D">
              <w:rPr>
                <w:rFonts w:ascii="Garamond" w:eastAsia="Calibri" w:hAnsi="Garamond"/>
                <w:color w:val="000000" w:themeColor="text1"/>
                <w:lang w:eastAsia="et-EE"/>
              </w:rPr>
              <w:lastRenderedPageBreak/>
              <w:t>Osaliselt eriarvamusel.</w:t>
            </w:r>
          </w:p>
        </w:tc>
      </w:tr>
      <w:tr w:rsidR="00B76C51" w:rsidRPr="00D26A6D" w14:paraId="5824E529" w14:textId="77777777" w:rsidTr="004F4A36">
        <w:tc>
          <w:tcPr>
            <w:tcW w:w="421" w:type="dxa"/>
          </w:tcPr>
          <w:p w14:paraId="15FB8FA3" w14:textId="77777777" w:rsidR="00B76C51" w:rsidRPr="00D26A6D" w:rsidRDefault="00B76C51" w:rsidP="00B76C51">
            <w:pPr>
              <w:pStyle w:val="Loendilik"/>
              <w:numPr>
                <w:ilvl w:val="0"/>
                <w:numId w:val="43"/>
              </w:numPr>
              <w:spacing w:after="120"/>
              <w:ind w:hanging="994"/>
              <w:rPr>
                <w:rFonts w:ascii="Garamond" w:eastAsia="Calibri" w:hAnsi="Garamond"/>
                <w:lang w:eastAsia="et-EE"/>
              </w:rPr>
            </w:pPr>
          </w:p>
        </w:tc>
        <w:tc>
          <w:tcPr>
            <w:tcW w:w="6804" w:type="dxa"/>
            <w:tcMar>
              <w:top w:w="0" w:type="dxa"/>
              <w:left w:w="73" w:type="dxa"/>
              <w:bottom w:w="0" w:type="dxa"/>
              <w:right w:w="73" w:type="dxa"/>
            </w:tcMar>
          </w:tcPr>
          <w:p w14:paraId="6EC2181C" w14:textId="77777777" w:rsidR="00B76C51" w:rsidRPr="00D26A6D" w:rsidRDefault="00B76C51" w:rsidP="004F4A36">
            <w:pPr>
              <w:pStyle w:val="Vahedeta"/>
              <w:spacing w:after="120"/>
              <w:rPr>
                <w:rFonts w:ascii="Garamond" w:eastAsia="Times New Roman" w:hAnsi="Garamond"/>
                <w:b/>
                <w:bCs/>
                <w:spacing w:val="-4"/>
                <w:lang w:eastAsia="et-EE"/>
              </w:rPr>
            </w:pPr>
            <w:r w:rsidRPr="00D26A6D">
              <w:rPr>
                <w:rFonts w:ascii="Garamond" w:eastAsia="Times New Roman" w:hAnsi="Garamond"/>
                <w:b/>
                <w:bCs/>
                <w:spacing w:val="-4"/>
                <w:lang w:eastAsia="et-EE"/>
              </w:rPr>
              <w:t>Täiendada liiklusseadust suurendades omavalitsuste pädevust, et oleks võimalik teostada liiklusjärelvalvet.</w:t>
            </w:r>
          </w:p>
          <w:p w14:paraId="2723D758" w14:textId="77777777" w:rsidR="00B76C51" w:rsidRPr="00D26A6D" w:rsidRDefault="00B76C51" w:rsidP="004F4A36">
            <w:pPr>
              <w:pStyle w:val="Vahedeta"/>
              <w:spacing w:after="120"/>
              <w:rPr>
                <w:rFonts w:ascii="Garamond" w:eastAsia="Times New Roman" w:hAnsi="Garamond"/>
                <w:spacing w:val="-4"/>
                <w:lang w:eastAsia="et-EE"/>
              </w:rPr>
            </w:pPr>
            <w:r w:rsidRPr="00D26A6D">
              <w:rPr>
                <w:rFonts w:ascii="Garamond" w:eastAsia="Times New Roman" w:hAnsi="Garamond"/>
                <w:spacing w:val="-4"/>
                <w:lang w:eastAsia="et-EE"/>
              </w:rPr>
              <w:t xml:space="preserve">Liiklusseadus (edaspidi: LS) § 193 lg 1 sätestab, et liiklusjärelevalvet teostavad politseiametnikud, abipolitseinikud ja muud ametiisikud nendele seadusega antud pädevuse piires ning valla- või linnavalitsus peatumise ja parkimise nõuete üle kohaliku omavalitsusüksuse territooriumil, kuid seaduseandja ei ole arvestanud, et peatumisnõude rikkumine kvalifitseerub LS § 242 (muu rikkumine) alla ning omavalitsusel selles osas menetluspädevus puudub. Teeme ettepaneku täiendada liiklusseaduses omavalitsuse pädevust selliselt, et oleks võimalik teostada liiklusjärelevalvet keelumärkide nõuete: sissesõidukeeld, kõnniteel sõitmise osas ning ühissõidukiraja lubamatu kasutamise puhul (LS § 37 lg 1 keeld), et mõjutada liiklusrikkujaid läbi hoiatustrahvide LS § 242 (muu rikkumine) järgi õiguskuulekamalt käituma. </w:t>
            </w:r>
          </w:p>
          <w:p w14:paraId="25091779" w14:textId="77777777" w:rsidR="00B76C51" w:rsidRPr="00D26A6D" w:rsidRDefault="00B76C51" w:rsidP="004F4A36">
            <w:pPr>
              <w:pStyle w:val="Vahedeta"/>
              <w:spacing w:after="120"/>
              <w:rPr>
                <w:rFonts w:ascii="Garamond" w:eastAsia="Times New Roman" w:hAnsi="Garamond"/>
                <w:spacing w:val="-4"/>
                <w:lang w:eastAsia="et-EE"/>
              </w:rPr>
            </w:pPr>
            <w:r w:rsidRPr="00D26A6D">
              <w:rPr>
                <w:rFonts w:ascii="Garamond" w:eastAsia="Times New Roman" w:hAnsi="Garamond"/>
                <w:spacing w:val="-4"/>
                <w:lang w:eastAsia="et-EE"/>
              </w:rPr>
              <w:t>Eelpool nimetatud muudatuste tegemisel on vaja täiendada rikkumiste loetelu LS § 193 ning lisada pädevus sissesõidukeelu, kõnniteel sõitmise ning ühissõidukiraja lubamatu kasutamise menetlemise osas ning LS § 262, mis sätestab hoiatustrahvi määrad ning liiklusrikkumiste loetelu, mille puhul on võimalik rakendada kirjalikku hoiatamismenetlust.</w:t>
            </w:r>
          </w:p>
        </w:tc>
        <w:tc>
          <w:tcPr>
            <w:tcW w:w="5103" w:type="dxa"/>
          </w:tcPr>
          <w:p w14:paraId="68D641E4" w14:textId="77777777" w:rsidR="00B76C51" w:rsidRPr="00D26A6D" w:rsidRDefault="00B76C51" w:rsidP="004F4A36">
            <w:pPr>
              <w:ind w:left="135" w:right="133"/>
              <w:jc w:val="both"/>
              <w:rPr>
                <w:rFonts w:ascii="Garamond" w:hAnsi="Garamond"/>
              </w:rPr>
            </w:pPr>
            <w:r w:rsidRPr="00D26A6D">
              <w:rPr>
                <w:rFonts w:ascii="Garamond" w:hAnsi="Garamond"/>
              </w:rPr>
              <w:t xml:space="preserve">Peatumise üle järelevalve tegemise õiguse andmine on LS muutmise paketis sees. Oleme nõus kaaluma ka keelumärkide nõuete üle JV teostamise õiguse andmist. </w:t>
            </w:r>
          </w:p>
          <w:p w14:paraId="7EAAA5DC" w14:textId="77777777" w:rsidR="00B76C51" w:rsidRPr="00D26A6D" w:rsidRDefault="00B76C51" w:rsidP="004F4A36">
            <w:pPr>
              <w:spacing w:after="120"/>
              <w:ind w:left="135" w:right="142"/>
              <w:jc w:val="both"/>
              <w:rPr>
                <w:rFonts w:ascii="Garamond" w:hAnsi="Garamond"/>
              </w:rPr>
            </w:pPr>
            <w:r w:rsidRPr="00D26A6D">
              <w:rPr>
                <w:rFonts w:ascii="Garamond" w:hAnsi="Garamond"/>
              </w:rPr>
              <w:t>Ühissõidukiraja lubamatu kasutamise järelevalve teostamise osas on arutatud ka automaatkontrolli õiguse andmist KOV üksustele. Siin on aga oluline see, et omavalitsusüksustelt tuleks ka omapoolne teostatavusanalüüs, st et milline on see tasuvus praeguse 20-eurose hoiatustrahvi (või mis oleks optimaalne trahvisumma?) ja kaamerate maksumuse puhul ja kui palju siis neid kaameraid ja kuhu üldse plaan lisada oleks.</w:t>
            </w:r>
          </w:p>
        </w:tc>
        <w:tc>
          <w:tcPr>
            <w:tcW w:w="2551" w:type="dxa"/>
          </w:tcPr>
          <w:p w14:paraId="73A9E78C" w14:textId="77777777" w:rsidR="00B76C51" w:rsidRPr="00D26A6D" w:rsidRDefault="00B76C51" w:rsidP="004F4A36">
            <w:pPr>
              <w:spacing w:after="120"/>
              <w:ind w:left="142"/>
              <w:rPr>
                <w:rFonts w:ascii="Garamond" w:eastAsia="Calibri" w:hAnsi="Garamond"/>
                <w:color w:val="000000" w:themeColor="text1"/>
                <w:lang w:eastAsia="et-EE"/>
              </w:rPr>
            </w:pPr>
            <w:r w:rsidRPr="00D26A6D">
              <w:rPr>
                <w:rFonts w:ascii="Garamond" w:eastAsia="Calibri" w:hAnsi="Garamond"/>
                <w:color w:val="000000" w:themeColor="text1"/>
                <w:lang w:eastAsia="et-EE"/>
              </w:rPr>
              <w:t>Kokkulepe.</w:t>
            </w:r>
          </w:p>
        </w:tc>
      </w:tr>
      <w:tr w:rsidR="00B76C51" w:rsidRPr="00D26A6D" w14:paraId="1154C2BF" w14:textId="77777777" w:rsidTr="004F4A36">
        <w:tc>
          <w:tcPr>
            <w:tcW w:w="421" w:type="dxa"/>
          </w:tcPr>
          <w:p w14:paraId="1A78471D" w14:textId="77777777" w:rsidR="00B76C51" w:rsidRPr="00D26A6D" w:rsidRDefault="00B76C51" w:rsidP="00B76C51">
            <w:pPr>
              <w:pStyle w:val="Loendilik"/>
              <w:numPr>
                <w:ilvl w:val="0"/>
                <w:numId w:val="43"/>
              </w:numPr>
              <w:spacing w:after="120"/>
              <w:ind w:hanging="994"/>
              <w:rPr>
                <w:rFonts w:ascii="Garamond" w:eastAsia="Calibri" w:hAnsi="Garamond"/>
                <w:lang w:eastAsia="et-EE"/>
              </w:rPr>
            </w:pPr>
          </w:p>
        </w:tc>
        <w:tc>
          <w:tcPr>
            <w:tcW w:w="6804" w:type="dxa"/>
            <w:tcMar>
              <w:top w:w="0" w:type="dxa"/>
              <w:left w:w="73" w:type="dxa"/>
              <w:bottom w:w="0" w:type="dxa"/>
              <w:right w:w="73" w:type="dxa"/>
            </w:tcMar>
          </w:tcPr>
          <w:p w14:paraId="134CE89F" w14:textId="77777777" w:rsidR="00B76C51" w:rsidRPr="00D26A6D" w:rsidRDefault="00B76C51" w:rsidP="004F4A36">
            <w:pPr>
              <w:pStyle w:val="Vahedeta"/>
              <w:spacing w:after="120"/>
              <w:rPr>
                <w:rFonts w:ascii="Garamond" w:eastAsia="Times New Roman" w:hAnsi="Garamond"/>
                <w:b/>
                <w:bCs/>
                <w:spacing w:val="-4"/>
                <w:lang w:eastAsia="et-EE"/>
              </w:rPr>
            </w:pPr>
            <w:r w:rsidRPr="00D26A6D">
              <w:rPr>
                <w:rFonts w:ascii="Garamond" w:eastAsia="Times New Roman" w:hAnsi="Garamond"/>
                <w:b/>
                <w:bCs/>
                <w:spacing w:val="-4"/>
                <w:lang w:eastAsia="et-EE"/>
              </w:rPr>
              <w:t>Tõukerataste regulatsioon. Milliseid muudatusi on ees oodata.</w:t>
            </w:r>
          </w:p>
        </w:tc>
        <w:tc>
          <w:tcPr>
            <w:tcW w:w="5103" w:type="dxa"/>
          </w:tcPr>
          <w:p w14:paraId="0884E160" w14:textId="77777777" w:rsidR="00B76C51" w:rsidRPr="00D26A6D" w:rsidRDefault="00B76C51" w:rsidP="004F4A36">
            <w:pPr>
              <w:spacing w:after="120"/>
              <w:ind w:left="135" w:right="142" w:firstLine="6"/>
              <w:jc w:val="both"/>
              <w:rPr>
                <w:rFonts w:ascii="Garamond" w:hAnsi="Garamond"/>
              </w:rPr>
            </w:pPr>
            <w:r w:rsidRPr="00D26A6D">
              <w:rPr>
                <w:rFonts w:ascii="Garamond" w:hAnsi="Garamond"/>
              </w:rPr>
              <w:t>MKM-s on ettevalmistamisel kergliikureid puudutav eelnõu, mille saadame lähiajal ka uuesti kooskõlastusringile.</w:t>
            </w:r>
          </w:p>
          <w:p w14:paraId="6CC6C988" w14:textId="77777777" w:rsidR="00B76C51" w:rsidRPr="00D26A6D" w:rsidRDefault="00B76C51" w:rsidP="004F4A36">
            <w:pPr>
              <w:spacing w:after="120"/>
              <w:ind w:left="135" w:right="142" w:firstLine="6"/>
              <w:jc w:val="both"/>
              <w:rPr>
                <w:rFonts w:ascii="Garamond" w:hAnsi="Garamond"/>
              </w:rPr>
            </w:pPr>
            <w:r w:rsidRPr="00D26A6D">
              <w:rPr>
                <w:rFonts w:ascii="Garamond" w:hAnsi="Garamond"/>
              </w:rPr>
              <w:t>Eelnõu peamine eesmärk on kergliikurite kasutamise turvalisuse ja liiklejate ohutuse huvides leida lahendusi tõusetunud probleemidele, et vähendada õnnetusi ja alkoholi mõju all juhtimist ning parandada kergliikurite parkimiskorda ja -praktikat. Eelnõu laiem eesmärk on hoida kergliikurite kasutamine turvaline ja tagada kõigi liiklejate ohutus.</w:t>
            </w:r>
          </w:p>
          <w:p w14:paraId="212E6650" w14:textId="77777777" w:rsidR="00B76C51" w:rsidRPr="00D26A6D" w:rsidRDefault="00B76C51" w:rsidP="004F4A36">
            <w:pPr>
              <w:spacing w:after="120"/>
              <w:ind w:left="135" w:right="142" w:firstLine="6"/>
              <w:jc w:val="both"/>
              <w:rPr>
                <w:rFonts w:ascii="Garamond" w:hAnsi="Garamond"/>
              </w:rPr>
            </w:pPr>
            <w:r w:rsidRPr="00D26A6D">
              <w:rPr>
                <w:rFonts w:ascii="Garamond" w:hAnsi="Garamond"/>
              </w:rPr>
              <w:t>Kuivõrd kergliikur hõlmab erinevaid, ühe inimese vedamiseks ette nähtud elektri jõul liikuvaid sõidukeid, näiteks elektrilised tõukerattad, elektrirulad, tasakaaluliikurid ja muud taolised istekohata sõidukid, siis on eelnõu eesmärk leida tasakaalustatud nõuded selliste väga erineva tehnilise konstruktsiooniga sõidukite kasutamiseks ja nendega liiklemiseks teiste sõidukite ja jalakäijatega jagatud keskkonnas. Seonduvalt vaadatakse üle ka regulatsiooni kohaldamine sarnastele sõidukitele, nagu jalgratas ja pisimopeed.</w:t>
            </w:r>
          </w:p>
          <w:p w14:paraId="0C17C0F0" w14:textId="77777777" w:rsidR="00B76C51" w:rsidRPr="00D26A6D" w:rsidRDefault="00B76C51" w:rsidP="004F4A36">
            <w:pPr>
              <w:spacing w:after="120"/>
              <w:ind w:left="135" w:right="142" w:firstLine="6"/>
              <w:jc w:val="both"/>
              <w:rPr>
                <w:rFonts w:ascii="Garamond" w:hAnsi="Garamond"/>
              </w:rPr>
            </w:pPr>
            <w:r w:rsidRPr="00D26A6D">
              <w:rPr>
                <w:rFonts w:ascii="Garamond" w:hAnsi="Garamond"/>
              </w:rPr>
              <w:t>Eelnõus reguleeritakse peamiselt järgmised teemad:</w:t>
            </w:r>
          </w:p>
          <w:p w14:paraId="065181AC" w14:textId="77777777" w:rsidR="00B76C51" w:rsidRPr="00D26A6D" w:rsidRDefault="00B76C51" w:rsidP="004F4A36">
            <w:pPr>
              <w:spacing w:after="120"/>
              <w:ind w:left="135" w:right="142" w:firstLine="6"/>
              <w:jc w:val="both"/>
              <w:rPr>
                <w:rFonts w:ascii="Garamond" w:hAnsi="Garamond"/>
              </w:rPr>
            </w:pPr>
            <w:r w:rsidRPr="00D26A6D">
              <w:rPr>
                <w:rFonts w:ascii="Garamond" w:hAnsi="Garamond"/>
              </w:rPr>
              <w:t>1)</w:t>
            </w:r>
            <w:r w:rsidRPr="00D26A6D">
              <w:rPr>
                <w:rFonts w:ascii="Garamond" w:hAnsi="Garamond"/>
              </w:rPr>
              <w:tab/>
              <w:t xml:space="preserve">kergliikuri kiirus, </w:t>
            </w:r>
          </w:p>
          <w:p w14:paraId="7FE845B9" w14:textId="77777777" w:rsidR="00B76C51" w:rsidRPr="00D26A6D" w:rsidRDefault="00B76C51" w:rsidP="004F4A36">
            <w:pPr>
              <w:spacing w:after="120"/>
              <w:ind w:left="135" w:right="142" w:firstLine="6"/>
              <w:jc w:val="both"/>
              <w:rPr>
                <w:rFonts w:ascii="Garamond" w:hAnsi="Garamond"/>
              </w:rPr>
            </w:pPr>
            <w:r w:rsidRPr="00D26A6D">
              <w:rPr>
                <w:rFonts w:ascii="Garamond" w:hAnsi="Garamond"/>
              </w:rPr>
              <w:t>2)</w:t>
            </w:r>
            <w:r w:rsidRPr="00D26A6D">
              <w:rPr>
                <w:rFonts w:ascii="Garamond" w:hAnsi="Garamond"/>
              </w:rPr>
              <w:tab/>
              <w:t xml:space="preserve">kergliikuri parkimise nõuded ja </w:t>
            </w:r>
          </w:p>
          <w:p w14:paraId="0CC7CACA" w14:textId="77777777" w:rsidR="00B76C51" w:rsidRPr="00D26A6D" w:rsidRDefault="00B76C51" w:rsidP="004F4A36">
            <w:pPr>
              <w:spacing w:after="120"/>
              <w:ind w:left="135" w:right="142" w:firstLine="6"/>
              <w:jc w:val="both"/>
              <w:rPr>
                <w:rFonts w:ascii="Garamond" w:hAnsi="Garamond"/>
              </w:rPr>
            </w:pPr>
            <w:r w:rsidRPr="00D26A6D">
              <w:rPr>
                <w:rFonts w:ascii="Garamond" w:hAnsi="Garamond"/>
              </w:rPr>
              <w:t>3)</w:t>
            </w:r>
            <w:r w:rsidRPr="00D26A6D">
              <w:rPr>
                <w:rFonts w:ascii="Garamond" w:hAnsi="Garamond"/>
              </w:rPr>
              <w:tab/>
              <w:t xml:space="preserve">kergliikurijuhi joove. </w:t>
            </w:r>
          </w:p>
          <w:p w14:paraId="67BB4F2B" w14:textId="77777777" w:rsidR="00B76C51" w:rsidRPr="00D26A6D" w:rsidRDefault="00B76C51" w:rsidP="004F4A36">
            <w:pPr>
              <w:spacing w:after="120"/>
              <w:ind w:left="135" w:right="142" w:firstLine="6"/>
              <w:jc w:val="both"/>
              <w:rPr>
                <w:rFonts w:ascii="Garamond" w:hAnsi="Garamond"/>
              </w:rPr>
            </w:pPr>
            <w:r w:rsidRPr="00D26A6D">
              <w:rPr>
                <w:rFonts w:ascii="Garamond" w:hAnsi="Garamond"/>
              </w:rPr>
              <w:t xml:space="preserve">Eelnõuga antakse kohaliku omavalitsuse (edaspidi KOV) üksusele õigus kehtestada majandustegevuse nõuded kergliikurite, pisimopeedide ja jalgrataste rendile või üürile andmisele. Täpsemalt antakse KOV-i üksustele õigus kehtestada rendile või üürile antavatele eelnimetatud sõidukitele tehnilise </w:t>
            </w:r>
            <w:r w:rsidRPr="00D26A6D">
              <w:rPr>
                <w:rFonts w:ascii="Garamond" w:hAnsi="Garamond"/>
              </w:rPr>
              <w:lastRenderedPageBreak/>
              <w:t>funktsionaalsuse nõude kaudu geograafilisi ja ajalisi sõidukiiruse piiranguid ning parkimispiiranguid.</w:t>
            </w:r>
          </w:p>
          <w:p w14:paraId="17D90FC5" w14:textId="77777777" w:rsidR="00B76C51" w:rsidRPr="00D26A6D" w:rsidRDefault="00B76C51" w:rsidP="004F4A36">
            <w:pPr>
              <w:spacing w:after="120"/>
              <w:ind w:left="135" w:right="142" w:firstLine="6"/>
              <w:jc w:val="both"/>
              <w:rPr>
                <w:rFonts w:ascii="Garamond" w:hAnsi="Garamond"/>
              </w:rPr>
            </w:pPr>
            <w:r w:rsidRPr="00D26A6D">
              <w:rPr>
                <w:rFonts w:ascii="Garamond" w:hAnsi="Garamond"/>
              </w:rPr>
              <w:t xml:space="preserve">Eelnõuga muudetakse kergliikurite parkimise reegleid täpsemaks. Eelnõuga sätestatakse kergliikurite parkimisviis, st et kergliikur tuleb parkida eemale sõiduteeäärest ja rööpselt jalgtee, kõnnitee või jalgratta- ja jalgteeäärega ning asjaomase kergliiklustee äärest takistuse puudumisel mitte kaugemal kui 0,2 meetrit. Ka edaspidi jääb kehtima 1,5-meetrise läbipääsuala nõue ehk asjaomase tee ääres parkides tuleb jätta teistele liiklejatele vabaks vähemalt 1,5 meetri laiune teeosa. Eelnõuga täpsustatakse ka seni mitmetitõlgendatavaid reegleid kergliikuri parkimise kohta jalgratta- ja jalgteel. </w:t>
            </w:r>
          </w:p>
          <w:p w14:paraId="7D3EC8A9" w14:textId="77777777" w:rsidR="00B76C51" w:rsidRPr="00D26A6D" w:rsidRDefault="00B76C51" w:rsidP="004F4A36">
            <w:pPr>
              <w:spacing w:after="120"/>
              <w:ind w:left="135" w:right="142" w:firstLine="6"/>
              <w:jc w:val="both"/>
              <w:rPr>
                <w:rFonts w:ascii="Garamond" w:hAnsi="Garamond"/>
              </w:rPr>
            </w:pPr>
            <w:r w:rsidRPr="00D26A6D">
              <w:rPr>
                <w:rFonts w:ascii="Garamond" w:hAnsi="Garamond"/>
              </w:rPr>
              <w:t>Liiklusohutuse tagamiseks ja järelevalve efektiivsemaks tegemiseks kehtestatakse kergliikurijuhile, jalgratturile ja pisimopeedijuhile alkoholi maksimaalne lubatud piirmäär. Kehtiva seaduse kohaselt on juba keelatud kergliikuriga joobeseisundis sõitmine, kuid joobeseisundi puhul peab politsei korrakaitseseaduse (edaspidi KorS) kohaselt lisaks tuvastama väliselt tajutava häirituse või muutuse isiku kehalistes või psüühilistes funktsioonides ja reaktsioonides. Samuti kehtestatakse suurem trahvimäär joobeseisundis sõitmise eest.</w:t>
            </w:r>
          </w:p>
        </w:tc>
        <w:tc>
          <w:tcPr>
            <w:tcW w:w="2551" w:type="dxa"/>
          </w:tcPr>
          <w:p w14:paraId="6CA50243" w14:textId="77777777" w:rsidR="00B76C51" w:rsidRPr="00D26A6D" w:rsidRDefault="00B76C51" w:rsidP="004F4A36">
            <w:pPr>
              <w:spacing w:after="120"/>
              <w:ind w:left="142"/>
              <w:rPr>
                <w:rFonts w:ascii="Garamond" w:eastAsia="Calibri" w:hAnsi="Garamond"/>
                <w:color w:val="000000" w:themeColor="text1"/>
                <w:lang w:eastAsia="et-EE"/>
              </w:rPr>
            </w:pPr>
            <w:r w:rsidRPr="00D26A6D">
              <w:rPr>
                <w:rFonts w:ascii="Garamond" w:eastAsia="Calibri" w:hAnsi="Garamond"/>
                <w:color w:val="000000" w:themeColor="text1"/>
                <w:lang w:eastAsia="et-EE"/>
              </w:rPr>
              <w:lastRenderedPageBreak/>
              <w:t>Kokkulepe.</w:t>
            </w:r>
          </w:p>
        </w:tc>
      </w:tr>
      <w:tr w:rsidR="00B76C51" w:rsidRPr="00D26A6D" w14:paraId="580DFC74" w14:textId="77777777" w:rsidTr="004F4A36">
        <w:tc>
          <w:tcPr>
            <w:tcW w:w="421" w:type="dxa"/>
          </w:tcPr>
          <w:p w14:paraId="7BBFDD58" w14:textId="77777777" w:rsidR="00B76C51" w:rsidRPr="00D26A6D" w:rsidRDefault="00B76C51" w:rsidP="00B76C51">
            <w:pPr>
              <w:pStyle w:val="Loendilik"/>
              <w:numPr>
                <w:ilvl w:val="0"/>
                <w:numId w:val="43"/>
              </w:numPr>
              <w:spacing w:after="120"/>
              <w:ind w:hanging="994"/>
              <w:rPr>
                <w:rFonts w:ascii="Garamond" w:eastAsia="Calibri" w:hAnsi="Garamond"/>
                <w:lang w:eastAsia="et-EE"/>
              </w:rPr>
            </w:pPr>
            <w:bookmarkStart w:id="4" w:name="_Toc127888622"/>
            <w:bookmarkEnd w:id="4"/>
          </w:p>
        </w:tc>
        <w:tc>
          <w:tcPr>
            <w:tcW w:w="6804" w:type="dxa"/>
            <w:tcMar>
              <w:top w:w="0" w:type="dxa"/>
              <w:left w:w="73" w:type="dxa"/>
              <w:bottom w:w="0" w:type="dxa"/>
              <w:right w:w="73" w:type="dxa"/>
            </w:tcMar>
          </w:tcPr>
          <w:p w14:paraId="0A9B6F82" w14:textId="77777777" w:rsidR="00B76C51" w:rsidRPr="00D26A6D" w:rsidRDefault="00B76C51" w:rsidP="004F4A36">
            <w:pPr>
              <w:pStyle w:val="Vahedeta"/>
              <w:spacing w:after="120"/>
              <w:rPr>
                <w:rFonts w:ascii="Garamond" w:eastAsia="Times New Roman" w:hAnsi="Garamond"/>
                <w:b/>
                <w:bCs/>
                <w:spacing w:val="-4"/>
                <w:lang w:eastAsia="et-EE"/>
              </w:rPr>
            </w:pPr>
            <w:r w:rsidRPr="00D26A6D">
              <w:rPr>
                <w:rFonts w:ascii="Garamond" w:eastAsia="Times New Roman" w:hAnsi="Garamond"/>
                <w:b/>
                <w:bCs/>
                <w:spacing w:val="-4"/>
                <w:lang w:eastAsia="et-EE"/>
              </w:rPr>
              <w:t>Viia läbi ehitisregistri (EHR) täiustamine hõlbustamaks suuremahuliste projektdokumentatsioonide menetlust.</w:t>
            </w:r>
          </w:p>
          <w:p w14:paraId="08118F7E" w14:textId="77777777" w:rsidR="00B76C51" w:rsidRPr="00D26A6D" w:rsidRDefault="00B76C51" w:rsidP="004F4A36">
            <w:pPr>
              <w:pStyle w:val="Vahedeta"/>
              <w:spacing w:after="120"/>
              <w:rPr>
                <w:rFonts w:ascii="Garamond" w:hAnsi="Garamond"/>
              </w:rPr>
            </w:pPr>
            <w:r w:rsidRPr="00D26A6D">
              <w:rPr>
                <w:rFonts w:ascii="Garamond" w:hAnsi="Garamond"/>
              </w:rPr>
              <w:t>EHR-i on vaja täiustada hõlbustamaks suuremahuliste projektdokumentatsioonide menetlust, sh:</w:t>
            </w:r>
          </w:p>
          <w:p w14:paraId="24BA9045" w14:textId="77777777" w:rsidR="00B76C51" w:rsidRPr="00D26A6D" w:rsidRDefault="00B76C51" w:rsidP="004F4A36">
            <w:pPr>
              <w:pStyle w:val="Vahedeta"/>
              <w:spacing w:after="120"/>
              <w:rPr>
                <w:rFonts w:ascii="Garamond" w:hAnsi="Garamond"/>
              </w:rPr>
            </w:pPr>
            <w:r w:rsidRPr="00D26A6D">
              <w:rPr>
                <w:rFonts w:ascii="Garamond" w:hAnsi="Garamond"/>
              </w:rPr>
              <w:lastRenderedPageBreak/>
              <w:t>1)</w:t>
            </w:r>
            <w:r w:rsidRPr="00D26A6D">
              <w:rPr>
                <w:rFonts w:ascii="Garamond" w:hAnsi="Garamond"/>
              </w:rPr>
              <w:tab/>
              <w:t>arendada välja EHRis eskiiside, muudatusprojektide ja riikliku järelevalve menetluste osa;</w:t>
            </w:r>
          </w:p>
          <w:p w14:paraId="243D6316" w14:textId="77777777" w:rsidR="00B76C51" w:rsidRPr="00D26A6D" w:rsidRDefault="00B76C51" w:rsidP="004F4A36">
            <w:pPr>
              <w:pStyle w:val="Vahedeta"/>
              <w:spacing w:after="120"/>
              <w:rPr>
                <w:rFonts w:ascii="Garamond" w:hAnsi="Garamond"/>
              </w:rPr>
            </w:pPr>
            <w:r w:rsidRPr="00D26A6D">
              <w:rPr>
                <w:rFonts w:ascii="Garamond" w:hAnsi="Garamond"/>
              </w:rPr>
              <w:t>2)</w:t>
            </w:r>
            <w:r w:rsidRPr="00D26A6D">
              <w:rPr>
                <w:rFonts w:ascii="Garamond" w:hAnsi="Garamond"/>
              </w:rPr>
              <w:tab/>
              <w:t>oluliselt tõhustada/ kiirendada käivitunud EHRi lubade menetlemise rakenduse töökindlamaks ja kasutajasõbralikumaks muutmist.</w:t>
            </w:r>
          </w:p>
          <w:p w14:paraId="620F096C" w14:textId="77777777" w:rsidR="00B76C51" w:rsidRPr="00D26A6D" w:rsidRDefault="00B76C51" w:rsidP="004F4A36">
            <w:pPr>
              <w:pStyle w:val="Vahedeta"/>
              <w:spacing w:after="120"/>
              <w:rPr>
                <w:rFonts w:ascii="Garamond" w:hAnsi="Garamond"/>
              </w:rPr>
            </w:pPr>
            <w:r w:rsidRPr="00D26A6D">
              <w:rPr>
                <w:rFonts w:ascii="Garamond" w:hAnsi="Garamond"/>
              </w:rPr>
              <w:t>Ehitusseadustiku kehtestamisega on likvideeritud ühtne teede regulatsioon, kohustused, vastutused ning piirangud, millel on oluline roll avalikus õiguses. Seetõttu vajab täpsustamist teerajatiste osas nii ehitus- kui ka kasutuslubade väljastamise kohustuslikkus. Tänavate ja teede osas on linn huvitatud eelkõige linnale ületulevate teede ja tänavate, sh tänavavalgustus ja sademeveekanalisatsioon, ehitusprojektidele EHR-is ehitus- ja kasutuslubade menetlemisest. EHR-i kaudu ei saa enam menetleda kasutusteatisi. Ehitusseadustiku alusel asutatud EHRi kasutamisel on praktikas ilmnenud mitmed kitsaskohad, mida oleks vaja üle vaadata/kohendada. EHR ei vasta suuremahuliste ehitusprojektide menetlusnõuete vajadustele, mistõttu on projektide menetlemine oluliselt viibinud. Probleeme valmistab suurte andme-mahtude üleslaadimine. Vajadus on EHR-is jagada ametite siseselt ülesandeid. Korduv ülevaatusel oleva projekti pikendamise tähtaeg ei vasta reaalsusele. Õigusaktid näevad ette riikliku järelevalve andmete olemasolu EHRis, kuid täna seda võimalust ei ole. Ehitusseadustiku alusel teevad järelevalvet nii KOVid kui ka mitmed riigiasutused, kuid info objekti teise asutuse järelevalves oleku kohta puudub. EHRi töökindluse ja kasutajasõbralikkuse (õigemini nende puudumise) taga seisab hetkel suur hulk tööjõudlust.</w:t>
            </w:r>
          </w:p>
          <w:p w14:paraId="75E96A8B" w14:textId="77777777" w:rsidR="00B76C51" w:rsidRPr="00D26A6D" w:rsidRDefault="00B76C51" w:rsidP="004F4A36">
            <w:pPr>
              <w:pStyle w:val="Vahedeta"/>
              <w:spacing w:after="120"/>
              <w:rPr>
                <w:rFonts w:ascii="Garamond" w:hAnsi="Garamond"/>
              </w:rPr>
            </w:pPr>
            <w:r w:rsidRPr="00D26A6D">
              <w:rPr>
                <w:rFonts w:ascii="Garamond" w:hAnsi="Garamond"/>
              </w:rPr>
              <w:t>Ehitisregistri digikeskkonna arendus on vajalik selliselt, et igapäevased registri kasutajad saavad järjepidevalt tööülesandeid täita ilma vajaduseta register vahepeal sulgeda ja lisa käsitööd teha. Samuti peaks olema tagatud Tallinna Keskkonna- ja Kommunaalametile võimalus oma nime alt projekteerimistingimuste taotluste menetluse korraldamiseks ja väljastamiseks.</w:t>
            </w:r>
          </w:p>
          <w:p w14:paraId="16A94F6F" w14:textId="77777777" w:rsidR="00B76C51" w:rsidRPr="00D26A6D" w:rsidRDefault="00B76C51" w:rsidP="004F4A36">
            <w:pPr>
              <w:pStyle w:val="Vahedeta"/>
              <w:spacing w:after="120"/>
              <w:rPr>
                <w:rFonts w:ascii="Garamond" w:hAnsi="Garamond"/>
              </w:rPr>
            </w:pPr>
            <w:r w:rsidRPr="00D26A6D">
              <w:rPr>
                <w:rFonts w:ascii="Garamond" w:hAnsi="Garamond"/>
              </w:rPr>
              <w:t>Ruumilise planeerimise digipöörde raames on töös 3 peamist tegevussuunda, millest kõik on abiks ka KOVidele.</w:t>
            </w:r>
          </w:p>
          <w:p w14:paraId="78590F64" w14:textId="77777777" w:rsidR="00B76C51" w:rsidRPr="00D26A6D" w:rsidRDefault="00B76C51" w:rsidP="004F4A36">
            <w:pPr>
              <w:pStyle w:val="Vahedeta"/>
              <w:spacing w:after="120"/>
              <w:rPr>
                <w:rFonts w:ascii="Garamond" w:hAnsi="Garamond"/>
              </w:rPr>
            </w:pPr>
            <w:r w:rsidRPr="00D26A6D">
              <w:rPr>
                <w:rFonts w:ascii="Garamond" w:hAnsi="Garamond"/>
              </w:rPr>
              <w:t>- planeeringute keskse andmekogu PLANK loomine, 01.11.22 alates tuleb sinna esitada kõik kehtivad planeeringud, mis tähendab, et mõne aja pärast on planeeringute andmed keskselt ka loamenetluste aluseks vm kättesaadavad. KOVid ei pea omama dubleerivaid süsteeme;</w:t>
            </w:r>
          </w:p>
          <w:p w14:paraId="0BB066C4" w14:textId="77777777" w:rsidR="00B76C51" w:rsidRPr="00D26A6D" w:rsidRDefault="00B76C51" w:rsidP="004F4A36">
            <w:pPr>
              <w:pStyle w:val="Vahedeta"/>
              <w:spacing w:after="120"/>
              <w:rPr>
                <w:rFonts w:ascii="Garamond" w:hAnsi="Garamond"/>
              </w:rPr>
            </w:pPr>
            <w:r w:rsidRPr="00D26A6D">
              <w:rPr>
                <w:rFonts w:ascii="Garamond" w:hAnsi="Garamond"/>
              </w:rPr>
              <w:t>- 2022-23 minnakse RRF rahastuse toel RaM MKM</w:t>
            </w:r>
          </w:p>
          <w:p w14:paraId="0963355D" w14:textId="77777777" w:rsidR="00B76C51" w:rsidRPr="00D26A6D" w:rsidRDefault="00B76C51" w:rsidP="004F4A36">
            <w:pPr>
              <w:pStyle w:val="Vahedeta"/>
              <w:spacing w:after="120"/>
              <w:rPr>
                <w:rFonts w:ascii="Garamond" w:hAnsi="Garamond"/>
              </w:rPr>
            </w:pPr>
            <w:r w:rsidRPr="00D26A6D">
              <w:rPr>
                <w:rFonts w:ascii="Garamond" w:hAnsi="Garamond"/>
              </w:rPr>
              <w:lastRenderedPageBreak/>
              <w:t>koostöös appi ca 10-12 digiarenduste osas kehvemas seisus olevale KOVile, eesmärgiga tagada seal kehtivate planeeringute kandmine PLANKi;</w:t>
            </w:r>
          </w:p>
          <w:p w14:paraId="3E02E130" w14:textId="77777777" w:rsidR="00B76C51" w:rsidRPr="00D26A6D" w:rsidRDefault="00B76C51" w:rsidP="004F4A36">
            <w:pPr>
              <w:pStyle w:val="Vahedeta"/>
              <w:spacing w:after="120"/>
              <w:rPr>
                <w:rFonts w:ascii="Garamond" w:hAnsi="Garamond"/>
              </w:rPr>
            </w:pPr>
            <w:r w:rsidRPr="00D26A6D">
              <w:rPr>
                <w:rFonts w:ascii="Garamond" w:hAnsi="Garamond"/>
              </w:rPr>
              <w:t>- eelanalüüsi faasis on planeeringute menetluse süsteemi loomiseks IT arendusega alustamine 2023, kui leitakse rahastus. See aitab KOVidel tulevikus hoida kokku ressursse ning tagada efektiivsemad, läbipaistvamad menetlused.</w:t>
            </w:r>
          </w:p>
        </w:tc>
        <w:tc>
          <w:tcPr>
            <w:tcW w:w="5103" w:type="dxa"/>
          </w:tcPr>
          <w:p w14:paraId="0F85D551" w14:textId="77777777" w:rsidR="00B76C51" w:rsidRPr="00D26A6D" w:rsidRDefault="00B76C51" w:rsidP="004F4A36">
            <w:pPr>
              <w:spacing w:after="120"/>
              <w:ind w:left="135" w:right="142" w:firstLine="6"/>
              <w:jc w:val="both"/>
              <w:rPr>
                <w:rFonts w:ascii="Garamond" w:hAnsi="Garamond"/>
              </w:rPr>
            </w:pPr>
            <w:r w:rsidRPr="00D26A6D">
              <w:rPr>
                <w:rFonts w:ascii="Garamond" w:hAnsi="Garamond"/>
              </w:rPr>
              <w:lastRenderedPageBreak/>
              <w:t xml:space="preserve">EHRi menetluskeskkonna uuel arhitektuuril baseeruva lahenduse kasutajamugavuse ja töökindluse parandamise projektid on MKMil kavas käesoleva aasta I poolaastal. Selle alla käib ka suuremahuliste projektide ja joonrajatiste käsitlemise </w:t>
            </w:r>
            <w:r w:rsidRPr="00D26A6D">
              <w:rPr>
                <w:rFonts w:ascii="Garamond" w:hAnsi="Garamond"/>
              </w:rPr>
              <w:lastRenderedPageBreak/>
              <w:t>võimekuse tõstmine (eelmise arhitektuuri puhul oli see võimatu).</w:t>
            </w:r>
          </w:p>
          <w:p w14:paraId="1C5546F7" w14:textId="77777777" w:rsidR="00B76C51" w:rsidRPr="00D26A6D" w:rsidRDefault="00B76C51" w:rsidP="004F4A36">
            <w:pPr>
              <w:spacing w:after="120"/>
              <w:ind w:left="135" w:right="142" w:firstLine="6"/>
              <w:jc w:val="both"/>
              <w:rPr>
                <w:rFonts w:ascii="Garamond" w:hAnsi="Garamond"/>
              </w:rPr>
            </w:pPr>
            <w:r w:rsidRPr="00D26A6D">
              <w:rPr>
                <w:rFonts w:ascii="Garamond" w:hAnsi="Garamond"/>
              </w:rPr>
              <w:t>Järelevalvemenetluse väljaarendamine on plaanis käesoleva aasta II poolaastal.</w:t>
            </w:r>
          </w:p>
          <w:p w14:paraId="0E903099" w14:textId="77777777" w:rsidR="00B76C51" w:rsidRPr="00D26A6D" w:rsidRDefault="00B76C51" w:rsidP="004F4A36">
            <w:pPr>
              <w:spacing w:after="120"/>
              <w:ind w:left="135" w:right="142" w:firstLine="6"/>
              <w:jc w:val="both"/>
              <w:rPr>
                <w:rFonts w:ascii="Garamond" w:hAnsi="Garamond"/>
              </w:rPr>
            </w:pPr>
            <w:r w:rsidRPr="00D26A6D">
              <w:rPr>
                <w:rFonts w:ascii="Garamond" w:hAnsi="Garamond"/>
              </w:rPr>
              <w:t>Eskiisi menetlust ja muudatusprojekti ei näe ehitusseadustik ette. Nende instrumentide lisamise soovi korral soovitame teha ettepanekud ehitusseadustiku muutmiseks.</w:t>
            </w:r>
          </w:p>
          <w:p w14:paraId="4CA52045" w14:textId="77777777" w:rsidR="00B76C51" w:rsidRPr="00D26A6D" w:rsidRDefault="00B76C51" w:rsidP="004F4A36">
            <w:pPr>
              <w:spacing w:after="120"/>
              <w:ind w:left="135" w:right="142" w:firstLine="6"/>
              <w:jc w:val="both"/>
              <w:rPr>
                <w:rFonts w:ascii="Garamond" w:hAnsi="Garamond"/>
              </w:rPr>
            </w:pPr>
            <w:r w:rsidRPr="00D26A6D">
              <w:rPr>
                <w:rFonts w:ascii="Garamond" w:hAnsi="Garamond"/>
              </w:rPr>
              <w:t>Tänavate ja teede menetluste parem sidumine EHRi protsessidega käib koostöös Transpordiametiga. Esimese projektina käivitub teede mahasõitude menetlus.</w:t>
            </w:r>
          </w:p>
        </w:tc>
        <w:tc>
          <w:tcPr>
            <w:tcW w:w="2551" w:type="dxa"/>
          </w:tcPr>
          <w:p w14:paraId="75D3C3DD" w14:textId="77777777" w:rsidR="00B76C51" w:rsidRPr="00D26A6D" w:rsidRDefault="00B76C51" w:rsidP="004F4A36">
            <w:pPr>
              <w:spacing w:after="120"/>
              <w:ind w:left="142"/>
              <w:rPr>
                <w:rFonts w:ascii="Garamond" w:eastAsia="Calibri" w:hAnsi="Garamond"/>
                <w:color w:val="000000" w:themeColor="text1"/>
                <w:lang w:eastAsia="et-EE"/>
              </w:rPr>
            </w:pPr>
            <w:r w:rsidRPr="00D26A6D">
              <w:rPr>
                <w:rFonts w:ascii="Garamond" w:eastAsia="Calibri" w:hAnsi="Garamond"/>
                <w:color w:val="000000" w:themeColor="text1"/>
                <w:lang w:eastAsia="et-EE"/>
              </w:rPr>
              <w:lastRenderedPageBreak/>
              <w:t>Kokkulepe.</w:t>
            </w:r>
          </w:p>
        </w:tc>
      </w:tr>
    </w:tbl>
    <w:p w14:paraId="2B9AE20E" w14:textId="77777777" w:rsidR="00B76C51" w:rsidRPr="00D26A6D" w:rsidRDefault="00B76C51" w:rsidP="00B76C51">
      <w:pPr>
        <w:pStyle w:val="Pealkiri1"/>
        <w:ind w:left="720"/>
        <w:rPr>
          <w:color w:val="0070C0"/>
          <w:sz w:val="22"/>
          <w:szCs w:val="22"/>
        </w:rPr>
      </w:pPr>
    </w:p>
    <w:p w14:paraId="187DF342" w14:textId="77777777" w:rsidR="00B76C51" w:rsidRDefault="00B76C51" w:rsidP="00E72E40">
      <w:pPr>
        <w:spacing w:after="120" w:line="276" w:lineRule="auto"/>
        <w:jc w:val="both"/>
        <w:rPr>
          <w:bCs/>
        </w:rPr>
      </w:pPr>
    </w:p>
    <w:p w14:paraId="58A0AF15" w14:textId="77777777" w:rsidR="00B76C51" w:rsidRDefault="00B76C51" w:rsidP="00E72E40">
      <w:pPr>
        <w:spacing w:after="120" w:line="276" w:lineRule="auto"/>
        <w:jc w:val="both"/>
        <w:rPr>
          <w:bCs/>
        </w:rPr>
      </w:pPr>
    </w:p>
    <w:p w14:paraId="79613454" w14:textId="2121739A" w:rsidR="00AA68DC" w:rsidRPr="00D3438C" w:rsidRDefault="00AA68DC" w:rsidP="00E72E40">
      <w:pPr>
        <w:spacing w:after="120" w:line="276" w:lineRule="auto"/>
        <w:jc w:val="both"/>
        <w:rPr>
          <w:bCs/>
        </w:rPr>
      </w:pPr>
    </w:p>
    <w:p w14:paraId="1B5CA2CE" w14:textId="15140AF2" w:rsidR="00AA68DC" w:rsidRPr="00D3438C" w:rsidRDefault="00AA68DC" w:rsidP="00E72E40">
      <w:pPr>
        <w:spacing w:after="120" w:line="276" w:lineRule="auto"/>
        <w:jc w:val="both"/>
      </w:pPr>
    </w:p>
    <w:p w14:paraId="2C1A91E1" w14:textId="125B2B19" w:rsidR="005B2B6D" w:rsidRPr="00D3438C" w:rsidRDefault="005B2B6D" w:rsidP="00E72E40">
      <w:pPr>
        <w:spacing w:after="120" w:line="276" w:lineRule="auto"/>
        <w:jc w:val="both"/>
      </w:pPr>
    </w:p>
    <w:p w14:paraId="4E912710" w14:textId="60B0E303" w:rsidR="005B2B6D" w:rsidRPr="00D3438C" w:rsidRDefault="005B2B6D" w:rsidP="00E72E40">
      <w:pPr>
        <w:spacing w:after="120" w:line="276" w:lineRule="auto"/>
        <w:jc w:val="both"/>
        <w:rPr>
          <w:bCs/>
        </w:rPr>
      </w:pPr>
    </w:p>
    <w:sectPr w:rsidR="005B2B6D" w:rsidRPr="00D3438C" w:rsidSect="00B76C51">
      <w:pgSz w:w="16839" w:h="11907" w:orient="landscape" w:code="9"/>
      <w:pgMar w:top="1021" w:right="1440" w:bottom="1418" w:left="1440"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45B8B" w14:textId="77777777" w:rsidR="00BE2FF1" w:rsidRDefault="00BE2FF1">
      <w:r>
        <w:separator/>
      </w:r>
    </w:p>
  </w:endnote>
  <w:endnote w:type="continuationSeparator" w:id="0">
    <w:p w14:paraId="1CC1E59F" w14:textId="77777777" w:rsidR="00BE2FF1" w:rsidRDefault="00BE2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Garamond-Bold">
    <w:altName w:val="Garamond"/>
    <w:panose1 w:val="00000000000000000000"/>
    <w:charset w:val="00"/>
    <w:family w:val="roman"/>
    <w:notTrueType/>
    <w:pitch w:val="default"/>
  </w:font>
  <w:font w:name="Garamond">
    <w:panose1 w:val="02020404030301010803"/>
    <w:charset w:val="BA"/>
    <w:family w:val="roman"/>
    <w:pitch w:val="variable"/>
    <w:sig w:usb0="00000287" w:usb1="00000000" w:usb2="00000000" w:usb3="00000000" w:csb0="0000009F" w:csb1="00000000"/>
  </w:font>
  <w:font w:name="TimesNewRomanPSMT">
    <w:altName w:val="Times New Roman"/>
    <w:panose1 w:val="00000000000000000000"/>
    <w:charset w:val="BA"/>
    <w:family w:val="auto"/>
    <w:notTrueType/>
    <w:pitch w:val="default"/>
    <w:sig w:usb0="00000005" w:usb1="00000000" w:usb2="00000000" w:usb3="00000000" w:csb0="00000080"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92120" w14:textId="77777777" w:rsidR="00BE2FF1" w:rsidRDefault="00BE2FF1">
      <w:r>
        <w:separator/>
      </w:r>
    </w:p>
  </w:footnote>
  <w:footnote w:type="continuationSeparator" w:id="0">
    <w:p w14:paraId="61D0549E" w14:textId="77777777" w:rsidR="00BE2FF1" w:rsidRDefault="00BE2FF1">
      <w:r>
        <w:continuationSeparator/>
      </w:r>
    </w:p>
  </w:footnote>
  <w:footnote w:id="1">
    <w:p w14:paraId="10513C96" w14:textId="77777777" w:rsidR="00F87E5B" w:rsidRDefault="00F87E5B" w:rsidP="00F87E5B">
      <w:pPr>
        <w:spacing w:after="120" w:line="276" w:lineRule="auto"/>
        <w:jc w:val="both"/>
        <w:rPr>
          <w:color w:val="202020"/>
          <w:sz w:val="20"/>
          <w:szCs w:val="20"/>
          <w:shd w:val="clear" w:color="auto" w:fill="FFFFFF"/>
        </w:rPr>
      </w:pPr>
      <w:r>
        <w:rPr>
          <w:rStyle w:val="Allmrkuseviide"/>
          <w:sz w:val="20"/>
          <w:szCs w:val="20"/>
        </w:rPr>
        <w:footnoteRef/>
      </w:r>
      <w:r>
        <w:rPr>
          <w:sz w:val="20"/>
          <w:szCs w:val="20"/>
        </w:rPr>
        <w:t xml:space="preserve"> </w:t>
      </w:r>
      <w:r>
        <w:rPr>
          <w:color w:val="202020"/>
          <w:sz w:val="20"/>
          <w:szCs w:val="20"/>
          <w:shd w:val="clear" w:color="auto" w:fill="FFFFFF"/>
        </w:rPr>
        <w:t>Nõuded valla- või linnavalitsuse osalemisele ning nõuded valla- või linnavalitsuse automaatse liiklusjärelevalve süsteemi paigaldamisele ja käitamisele kehtestab </w:t>
      </w:r>
      <w:hyperlink r:id="rId1" w:history="1">
        <w:r>
          <w:rPr>
            <w:rStyle w:val="Hperlink"/>
            <w:color w:val="0061AA"/>
            <w:sz w:val="20"/>
            <w:szCs w:val="20"/>
            <w:bdr w:val="none" w:sz="0" w:space="0" w:color="auto" w:frame="1"/>
            <w:shd w:val="clear" w:color="auto" w:fill="FFFFFF"/>
          </w:rPr>
          <w:t>Vabariigi Valitsus</w:t>
        </w:r>
      </w:hyperlink>
      <w:r>
        <w:rPr>
          <w:color w:val="202020"/>
          <w:sz w:val="20"/>
          <w:szCs w:val="20"/>
          <w:shd w:val="clear" w:color="auto" w:fill="FFFFFF"/>
        </w:rPr>
        <w:t> määrusega.</w:t>
      </w:r>
    </w:p>
  </w:footnote>
  <w:footnote w:id="2">
    <w:p w14:paraId="178E0AAE" w14:textId="77777777" w:rsidR="00F87E5B" w:rsidRDefault="00F87E5B" w:rsidP="00F87E5B">
      <w:pPr>
        <w:spacing w:after="120" w:line="276" w:lineRule="auto"/>
        <w:jc w:val="both"/>
        <w:rPr>
          <w:color w:val="202020"/>
          <w:sz w:val="20"/>
          <w:szCs w:val="20"/>
          <w:shd w:val="clear" w:color="auto" w:fill="FFFFFF"/>
        </w:rPr>
      </w:pPr>
      <w:r>
        <w:rPr>
          <w:rStyle w:val="Allmrkuseviide"/>
          <w:sz w:val="20"/>
          <w:szCs w:val="20"/>
        </w:rPr>
        <w:footnoteRef/>
      </w:r>
      <w:r>
        <w:rPr>
          <w:sz w:val="20"/>
          <w:szCs w:val="20"/>
        </w:rPr>
        <w:t xml:space="preserve"> </w:t>
      </w:r>
      <w:r>
        <w:rPr>
          <w:color w:val="202020"/>
          <w:sz w:val="20"/>
          <w:szCs w:val="20"/>
          <w:shd w:val="clear" w:color="auto" w:fill="FFFFFF"/>
        </w:rPr>
        <w:t>Nõuded kiirusmõõturi ja kiirusmõõtesüsteemi mõõteprotseduurile ja mõõtetulemuste töötlemisele kehtestab </w:t>
      </w:r>
      <w:hyperlink r:id="rId2" w:history="1">
        <w:r>
          <w:rPr>
            <w:rStyle w:val="Hperlink"/>
            <w:color w:val="0061AA"/>
            <w:sz w:val="20"/>
            <w:szCs w:val="20"/>
            <w:bdr w:val="none" w:sz="0" w:space="0" w:color="auto" w:frame="1"/>
            <w:shd w:val="clear" w:color="auto" w:fill="FFFFFF"/>
          </w:rPr>
          <w:t>Vabariigi Valitsus</w:t>
        </w:r>
      </w:hyperlink>
      <w:r>
        <w:rPr>
          <w:color w:val="202020"/>
          <w:sz w:val="20"/>
          <w:szCs w:val="20"/>
          <w:shd w:val="clear" w:color="auto" w:fill="FFFFFF"/>
        </w:rPr>
        <w:t> määrusega.</w:t>
      </w:r>
    </w:p>
    <w:p w14:paraId="3F3C73ED" w14:textId="77777777" w:rsidR="00F87E5B" w:rsidRDefault="00F87E5B" w:rsidP="00F87E5B">
      <w:pPr>
        <w:pStyle w:val="Allmrkuse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F0F1E"/>
    <w:multiLevelType w:val="hybridMultilevel"/>
    <w:tmpl w:val="44DC2298"/>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 w15:restartNumberingAfterBreak="0">
    <w:nsid w:val="07D64BAB"/>
    <w:multiLevelType w:val="hybridMultilevel"/>
    <w:tmpl w:val="8B4C6D2C"/>
    <w:lvl w:ilvl="0" w:tplc="9D28A5BE">
      <w:start w:val="1"/>
      <w:numFmt w:val="decimal"/>
      <w:lvlText w:val="%1."/>
      <w:lvlJc w:val="left"/>
      <w:pPr>
        <w:ind w:left="720" w:hanging="360"/>
      </w:pPr>
      <w:rPr>
        <w:sz w:val="22"/>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2" w15:restartNumberingAfterBreak="0">
    <w:nsid w:val="08FB3B07"/>
    <w:multiLevelType w:val="hybridMultilevel"/>
    <w:tmpl w:val="934AFDF0"/>
    <w:lvl w:ilvl="0" w:tplc="9FB69F18">
      <w:start w:val="1"/>
      <w:numFmt w:val="bullet"/>
      <w:lvlText w:val="•"/>
      <w:lvlJc w:val="left"/>
      <w:pPr>
        <w:tabs>
          <w:tab w:val="num" w:pos="720"/>
        </w:tabs>
        <w:ind w:left="720" w:hanging="360"/>
      </w:pPr>
      <w:rPr>
        <w:rFonts w:ascii="Arial" w:hAnsi="Arial" w:hint="default"/>
      </w:rPr>
    </w:lvl>
    <w:lvl w:ilvl="1" w:tplc="D108B7EA" w:tentative="1">
      <w:start w:val="1"/>
      <w:numFmt w:val="bullet"/>
      <w:lvlText w:val="•"/>
      <w:lvlJc w:val="left"/>
      <w:pPr>
        <w:tabs>
          <w:tab w:val="num" w:pos="1440"/>
        </w:tabs>
        <w:ind w:left="1440" w:hanging="360"/>
      </w:pPr>
      <w:rPr>
        <w:rFonts w:ascii="Arial" w:hAnsi="Arial" w:hint="default"/>
      </w:rPr>
    </w:lvl>
    <w:lvl w:ilvl="2" w:tplc="35BCF6E4" w:tentative="1">
      <w:start w:val="1"/>
      <w:numFmt w:val="bullet"/>
      <w:lvlText w:val="•"/>
      <w:lvlJc w:val="left"/>
      <w:pPr>
        <w:tabs>
          <w:tab w:val="num" w:pos="2160"/>
        </w:tabs>
        <w:ind w:left="2160" w:hanging="360"/>
      </w:pPr>
      <w:rPr>
        <w:rFonts w:ascii="Arial" w:hAnsi="Arial" w:hint="default"/>
      </w:rPr>
    </w:lvl>
    <w:lvl w:ilvl="3" w:tplc="4F12CE24" w:tentative="1">
      <w:start w:val="1"/>
      <w:numFmt w:val="bullet"/>
      <w:lvlText w:val="•"/>
      <w:lvlJc w:val="left"/>
      <w:pPr>
        <w:tabs>
          <w:tab w:val="num" w:pos="2880"/>
        </w:tabs>
        <w:ind w:left="2880" w:hanging="360"/>
      </w:pPr>
      <w:rPr>
        <w:rFonts w:ascii="Arial" w:hAnsi="Arial" w:hint="default"/>
      </w:rPr>
    </w:lvl>
    <w:lvl w:ilvl="4" w:tplc="E362DFE2" w:tentative="1">
      <w:start w:val="1"/>
      <w:numFmt w:val="bullet"/>
      <w:lvlText w:val="•"/>
      <w:lvlJc w:val="left"/>
      <w:pPr>
        <w:tabs>
          <w:tab w:val="num" w:pos="3600"/>
        </w:tabs>
        <w:ind w:left="3600" w:hanging="360"/>
      </w:pPr>
      <w:rPr>
        <w:rFonts w:ascii="Arial" w:hAnsi="Arial" w:hint="default"/>
      </w:rPr>
    </w:lvl>
    <w:lvl w:ilvl="5" w:tplc="724AE70E" w:tentative="1">
      <w:start w:val="1"/>
      <w:numFmt w:val="bullet"/>
      <w:lvlText w:val="•"/>
      <w:lvlJc w:val="left"/>
      <w:pPr>
        <w:tabs>
          <w:tab w:val="num" w:pos="4320"/>
        </w:tabs>
        <w:ind w:left="4320" w:hanging="360"/>
      </w:pPr>
      <w:rPr>
        <w:rFonts w:ascii="Arial" w:hAnsi="Arial" w:hint="default"/>
      </w:rPr>
    </w:lvl>
    <w:lvl w:ilvl="6" w:tplc="CC1E4670" w:tentative="1">
      <w:start w:val="1"/>
      <w:numFmt w:val="bullet"/>
      <w:lvlText w:val="•"/>
      <w:lvlJc w:val="left"/>
      <w:pPr>
        <w:tabs>
          <w:tab w:val="num" w:pos="5040"/>
        </w:tabs>
        <w:ind w:left="5040" w:hanging="360"/>
      </w:pPr>
      <w:rPr>
        <w:rFonts w:ascii="Arial" w:hAnsi="Arial" w:hint="default"/>
      </w:rPr>
    </w:lvl>
    <w:lvl w:ilvl="7" w:tplc="B7EE95EE" w:tentative="1">
      <w:start w:val="1"/>
      <w:numFmt w:val="bullet"/>
      <w:lvlText w:val="•"/>
      <w:lvlJc w:val="left"/>
      <w:pPr>
        <w:tabs>
          <w:tab w:val="num" w:pos="5760"/>
        </w:tabs>
        <w:ind w:left="5760" w:hanging="360"/>
      </w:pPr>
      <w:rPr>
        <w:rFonts w:ascii="Arial" w:hAnsi="Arial" w:hint="default"/>
      </w:rPr>
    </w:lvl>
    <w:lvl w:ilvl="8" w:tplc="656EBF8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DC27B89"/>
    <w:multiLevelType w:val="hybridMultilevel"/>
    <w:tmpl w:val="6792D0CA"/>
    <w:lvl w:ilvl="0" w:tplc="957C57CA">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4" w15:restartNumberingAfterBreak="0">
    <w:nsid w:val="0EB5728F"/>
    <w:multiLevelType w:val="hybridMultilevel"/>
    <w:tmpl w:val="DF06A268"/>
    <w:lvl w:ilvl="0" w:tplc="9D28A5BE">
      <w:start w:val="1"/>
      <w:numFmt w:val="decimal"/>
      <w:lvlText w:val="%1."/>
      <w:lvlJc w:val="left"/>
      <w:pPr>
        <w:ind w:left="720" w:hanging="360"/>
      </w:pPr>
      <w:rPr>
        <w:sz w:val="22"/>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5" w15:restartNumberingAfterBreak="0">
    <w:nsid w:val="1A0D1093"/>
    <w:multiLevelType w:val="hybridMultilevel"/>
    <w:tmpl w:val="85F20D5C"/>
    <w:lvl w:ilvl="0" w:tplc="0425000F">
      <w:start w:val="1"/>
      <w:numFmt w:val="decimal"/>
      <w:lvlText w:val="%1."/>
      <w:lvlJc w:val="left"/>
      <w:pPr>
        <w:ind w:left="720" w:hanging="360"/>
      </w:pPr>
      <w:rPr>
        <w:rFonts w:hint="default"/>
        <w:color w:val="auto"/>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1DF31B65"/>
    <w:multiLevelType w:val="hybridMultilevel"/>
    <w:tmpl w:val="FE64C6D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1ED61CCE"/>
    <w:multiLevelType w:val="hybridMultilevel"/>
    <w:tmpl w:val="2EEA0B9C"/>
    <w:lvl w:ilvl="0" w:tplc="9D28A5BE">
      <w:start w:val="1"/>
      <w:numFmt w:val="decimal"/>
      <w:lvlText w:val="%1."/>
      <w:lvlJc w:val="left"/>
      <w:pPr>
        <w:ind w:left="720" w:hanging="360"/>
      </w:pPr>
      <w:rPr>
        <w:sz w:val="22"/>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8" w15:restartNumberingAfterBreak="0">
    <w:nsid w:val="20150CC8"/>
    <w:multiLevelType w:val="hybridMultilevel"/>
    <w:tmpl w:val="5B64A594"/>
    <w:lvl w:ilvl="0" w:tplc="9D28A5BE">
      <w:start w:val="1"/>
      <w:numFmt w:val="decimal"/>
      <w:lvlText w:val="%1."/>
      <w:lvlJc w:val="left"/>
      <w:pPr>
        <w:ind w:left="720" w:hanging="360"/>
      </w:pPr>
      <w:rPr>
        <w:sz w:val="22"/>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9" w15:restartNumberingAfterBreak="0">
    <w:nsid w:val="21271E4F"/>
    <w:multiLevelType w:val="hybridMultilevel"/>
    <w:tmpl w:val="D8EE9E88"/>
    <w:lvl w:ilvl="0" w:tplc="47341434">
      <w:start w:val="1"/>
      <w:numFmt w:val="decimal"/>
      <w:lvlText w:val="%1."/>
      <w:lvlJc w:val="left"/>
      <w:pPr>
        <w:tabs>
          <w:tab w:val="num" w:pos="720"/>
        </w:tabs>
        <w:ind w:left="720" w:hanging="360"/>
      </w:pPr>
    </w:lvl>
    <w:lvl w:ilvl="1" w:tplc="5262012A" w:tentative="1">
      <w:start w:val="1"/>
      <w:numFmt w:val="decimal"/>
      <w:lvlText w:val="%2."/>
      <w:lvlJc w:val="left"/>
      <w:pPr>
        <w:tabs>
          <w:tab w:val="num" w:pos="1440"/>
        </w:tabs>
        <w:ind w:left="1440" w:hanging="360"/>
      </w:pPr>
    </w:lvl>
    <w:lvl w:ilvl="2" w:tplc="12187544" w:tentative="1">
      <w:start w:val="1"/>
      <w:numFmt w:val="decimal"/>
      <w:lvlText w:val="%3."/>
      <w:lvlJc w:val="left"/>
      <w:pPr>
        <w:tabs>
          <w:tab w:val="num" w:pos="2160"/>
        </w:tabs>
        <w:ind w:left="2160" w:hanging="360"/>
      </w:pPr>
    </w:lvl>
    <w:lvl w:ilvl="3" w:tplc="55A867A0" w:tentative="1">
      <w:start w:val="1"/>
      <w:numFmt w:val="decimal"/>
      <w:lvlText w:val="%4."/>
      <w:lvlJc w:val="left"/>
      <w:pPr>
        <w:tabs>
          <w:tab w:val="num" w:pos="2880"/>
        </w:tabs>
        <w:ind w:left="2880" w:hanging="360"/>
      </w:pPr>
    </w:lvl>
    <w:lvl w:ilvl="4" w:tplc="CD9EB54C" w:tentative="1">
      <w:start w:val="1"/>
      <w:numFmt w:val="decimal"/>
      <w:lvlText w:val="%5."/>
      <w:lvlJc w:val="left"/>
      <w:pPr>
        <w:tabs>
          <w:tab w:val="num" w:pos="3600"/>
        </w:tabs>
        <w:ind w:left="3600" w:hanging="360"/>
      </w:pPr>
    </w:lvl>
    <w:lvl w:ilvl="5" w:tplc="A33E0000" w:tentative="1">
      <w:start w:val="1"/>
      <w:numFmt w:val="decimal"/>
      <w:lvlText w:val="%6."/>
      <w:lvlJc w:val="left"/>
      <w:pPr>
        <w:tabs>
          <w:tab w:val="num" w:pos="4320"/>
        </w:tabs>
        <w:ind w:left="4320" w:hanging="360"/>
      </w:pPr>
    </w:lvl>
    <w:lvl w:ilvl="6" w:tplc="63AEA740" w:tentative="1">
      <w:start w:val="1"/>
      <w:numFmt w:val="decimal"/>
      <w:lvlText w:val="%7."/>
      <w:lvlJc w:val="left"/>
      <w:pPr>
        <w:tabs>
          <w:tab w:val="num" w:pos="5040"/>
        </w:tabs>
        <w:ind w:left="5040" w:hanging="360"/>
      </w:pPr>
    </w:lvl>
    <w:lvl w:ilvl="7" w:tplc="DF2EA526" w:tentative="1">
      <w:start w:val="1"/>
      <w:numFmt w:val="decimal"/>
      <w:lvlText w:val="%8."/>
      <w:lvlJc w:val="left"/>
      <w:pPr>
        <w:tabs>
          <w:tab w:val="num" w:pos="5760"/>
        </w:tabs>
        <w:ind w:left="5760" w:hanging="360"/>
      </w:pPr>
    </w:lvl>
    <w:lvl w:ilvl="8" w:tplc="3A2E7088" w:tentative="1">
      <w:start w:val="1"/>
      <w:numFmt w:val="decimal"/>
      <w:lvlText w:val="%9."/>
      <w:lvlJc w:val="left"/>
      <w:pPr>
        <w:tabs>
          <w:tab w:val="num" w:pos="6480"/>
        </w:tabs>
        <w:ind w:left="6480" w:hanging="360"/>
      </w:pPr>
    </w:lvl>
  </w:abstractNum>
  <w:abstractNum w:abstractNumId="10" w15:restartNumberingAfterBreak="0">
    <w:nsid w:val="213A775E"/>
    <w:multiLevelType w:val="hybridMultilevel"/>
    <w:tmpl w:val="FE64C6D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2B5939D0"/>
    <w:multiLevelType w:val="multilevel"/>
    <w:tmpl w:val="33E2EE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1FB2A7E"/>
    <w:multiLevelType w:val="hybridMultilevel"/>
    <w:tmpl w:val="4606EAF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365D4925"/>
    <w:multiLevelType w:val="hybridMultilevel"/>
    <w:tmpl w:val="B89A6BAA"/>
    <w:lvl w:ilvl="0" w:tplc="B6C432BE">
      <w:start w:val="1"/>
      <w:numFmt w:val="bullet"/>
      <w:lvlText w:val="•"/>
      <w:lvlJc w:val="left"/>
      <w:pPr>
        <w:tabs>
          <w:tab w:val="num" w:pos="720"/>
        </w:tabs>
        <w:ind w:left="720" w:hanging="360"/>
      </w:pPr>
      <w:rPr>
        <w:rFonts w:ascii="Arial" w:hAnsi="Arial" w:hint="default"/>
      </w:rPr>
    </w:lvl>
    <w:lvl w:ilvl="1" w:tplc="24D8B9BE" w:tentative="1">
      <w:start w:val="1"/>
      <w:numFmt w:val="bullet"/>
      <w:lvlText w:val="•"/>
      <w:lvlJc w:val="left"/>
      <w:pPr>
        <w:tabs>
          <w:tab w:val="num" w:pos="1440"/>
        </w:tabs>
        <w:ind w:left="1440" w:hanging="360"/>
      </w:pPr>
      <w:rPr>
        <w:rFonts w:ascii="Arial" w:hAnsi="Arial" w:hint="default"/>
      </w:rPr>
    </w:lvl>
    <w:lvl w:ilvl="2" w:tplc="44644338" w:tentative="1">
      <w:start w:val="1"/>
      <w:numFmt w:val="bullet"/>
      <w:lvlText w:val="•"/>
      <w:lvlJc w:val="left"/>
      <w:pPr>
        <w:tabs>
          <w:tab w:val="num" w:pos="2160"/>
        </w:tabs>
        <w:ind w:left="2160" w:hanging="360"/>
      </w:pPr>
      <w:rPr>
        <w:rFonts w:ascii="Arial" w:hAnsi="Arial" w:hint="default"/>
      </w:rPr>
    </w:lvl>
    <w:lvl w:ilvl="3" w:tplc="394449E6" w:tentative="1">
      <w:start w:val="1"/>
      <w:numFmt w:val="bullet"/>
      <w:lvlText w:val="•"/>
      <w:lvlJc w:val="left"/>
      <w:pPr>
        <w:tabs>
          <w:tab w:val="num" w:pos="2880"/>
        </w:tabs>
        <w:ind w:left="2880" w:hanging="360"/>
      </w:pPr>
      <w:rPr>
        <w:rFonts w:ascii="Arial" w:hAnsi="Arial" w:hint="default"/>
      </w:rPr>
    </w:lvl>
    <w:lvl w:ilvl="4" w:tplc="4F8044FC" w:tentative="1">
      <w:start w:val="1"/>
      <w:numFmt w:val="bullet"/>
      <w:lvlText w:val="•"/>
      <w:lvlJc w:val="left"/>
      <w:pPr>
        <w:tabs>
          <w:tab w:val="num" w:pos="3600"/>
        </w:tabs>
        <w:ind w:left="3600" w:hanging="360"/>
      </w:pPr>
      <w:rPr>
        <w:rFonts w:ascii="Arial" w:hAnsi="Arial" w:hint="default"/>
      </w:rPr>
    </w:lvl>
    <w:lvl w:ilvl="5" w:tplc="EE40BE4E" w:tentative="1">
      <w:start w:val="1"/>
      <w:numFmt w:val="bullet"/>
      <w:lvlText w:val="•"/>
      <w:lvlJc w:val="left"/>
      <w:pPr>
        <w:tabs>
          <w:tab w:val="num" w:pos="4320"/>
        </w:tabs>
        <w:ind w:left="4320" w:hanging="360"/>
      </w:pPr>
      <w:rPr>
        <w:rFonts w:ascii="Arial" w:hAnsi="Arial" w:hint="default"/>
      </w:rPr>
    </w:lvl>
    <w:lvl w:ilvl="6" w:tplc="3698D35E" w:tentative="1">
      <w:start w:val="1"/>
      <w:numFmt w:val="bullet"/>
      <w:lvlText w:val="•"/>
      <w:lvlJc w:val="left"/>
      <w:pPr>
        <w:tabs>
          <w:tab w:val="num" w:pos="5040"/>
        </w:tabs>
        <w:ind w:left="5040" w:hanging="360"/>
      </w:pPr>
      <w:rPr>
        <w:rFonts w:ascii="Arial" w:hAnsi="Arial" w:hint="default"/>
      </w:rPr>
    </w:lvl>
    <w:lvl w:ilvl="7" w:tplc="4FA60C10" w:tentative="1">
      <w:start w:val="1"/>
      <w:numFmt w:val="bullet"/>
      <w:lvlText w:val="•"/>
      <w:lvlJc w:val="left"/>
      <w:pPr>
        <w:tabs>
          <w:tab w:val="num" w:pos="5760"/>
        </w:tabs>
        <w:ind w:left="5760" w:hanging="360"/>
      </w:pPr>
      <w:rPr>
        <w:rFonts w:ascii="Arial" w:hAnsi="Arial" w:hint="default"/>
      </w:rPr>
    </w:lvl>
    <w:lvl w:ilvl="8" w:tplc="1F8E060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69A7BA1"/>
    <w:multiLevelType w:val="hybridMultilevel"/>
    <w:tmpl w:val="37A66E7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38C464DB"/>
    <w:multiLevelType w:val="hybridMultilevel"/>
    <w:tmpl w:val="1234AFAC"/>
    <w:lvl w:ilvl="0" w:tplc="0425000D">
      <w:start w:val="1"/>
      <w:numFmt w:val="bullet"/>
      <w:lvlText w:val=""/>
      <w:lvlJc w:val="left"/>
      <w:pPr>
        <w:ind w:left="720" w:hanging="360"/>
      </w:pPr>
      <w:rPr>
        <w:rFonts w:ascii="Wingdings" w:hAnsi="Wingdings"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38EA1E62"/>
    <w:multiLevelType w:val="hybridMultilevel"/>
    <w:tmpl w:val="772C2DEE"/>
    <w:lvl w:ilvl="0" w:tplc="0425000D">
      <w:start w:val="1"/>
      <w:numFmt w:val="bullet"/>
      <w:lvlText w:val=""/>
      <w:lvlJc w:val="left"/>
      <w:pPr>
        <w:ind w:left="1462" w:hanging="360"/>
      </w:pPr>
      <w:rPr>
        <w:rFonts w:ascii="Wingdings" w:hAnsi="Wingdings" w:hint="default"/>
      </w:rPr>
    </w:lvl>
    <w:lvl w:ilvl="1" w:tplc="04250003">
      <w:start w:val="1"/>
      <w:numFmt w:val="bullet"/>
      <w:lvlText w:val="o"/>
      <w:lvlJc w:val="left"/>
      <w:pPr>
        <w:ind w:left="2182" w:hanging="360"/>
      </w:pPr>
      <w:rPr>
        <w:rFonts w:ascii="Courier New" w:hAnsi="Courier New" w:cs="Courier New" w:hint="default"/>
      </w:rPr>
    </w:lvl>
    <w:lvl w:ilvl="2" w:tplc="04250005">
      <w:start w:val="1"/>
      <w:numFmt w:val="bullet"/>
      <w:lvlText w:val=""/>
      <w:lvlJc w:val="left"/>
      <w:pPr>
        <w:ind w:left="2902" w:hanging="360"/>
      </w:pPr>
      <w:rPr>
        <w:rFonts w:ascii="Wingdings" w:hAnsi="Wingdings" w:hint="default"/>
      </w:rPr>
    </w:lvl>
    <w:lvl w:ilvl="3" w:tplc="04250001">
      <w:start w:val="1"/>
      <w:numFmt w:val="bullet"/>
      <w:lvlText w:val=""/>
      <w:lvlJc w:val="left"/>
      <w:pPr>
        <w:ind w:left="3622" w:hanging="360"/>
      </w:pPr>
      <w:rPr>
        <w:rFonts w:ascii="Symbol" w:hAnsi="Symbol" w:hint="default"/>
      </w:rPr>
    </w:lvl>
    <w:lvl w:ilvl="4" w:tplc="04250003">
      <w:start w:val="1"/>
      <w:numFmt w:val="bullet"/>
      <w:lvlText w:val="o"/>
      <w:lvlJc w:val="left"/>
      <w:pPr>
        <w:ind w:left="4342" w:hanging="360"/>
      </w:pPr>
      <w:rPr>
        <w:rFonts w:ascii="Courier New" w:hAnsi="Courier New" w:cs="Courier New" w:hint="default"/>
      </w:rPr>
    </w:lvl>
    <w:lvl w:ilvl="5" w:tplc="04250005">
      <w:start w:val="1"/>
      <w:numFmt w:val="bullet"/>
      <w:lvlText w:val=""/>
      <w:lvlJc w:val="left"/>
      <w:pPr>
        <w:ind w:left="5062" w:hanging="360"/>
      </w:pPr>
      <w:rPr>
        <w:rFonts w:ascii="Wingdings" w:hAnsi="Wingdings" w:hint="default"/>
      </w:rPr>
    </w:lvl>
    <w:lvl w:ilvl="6" w:tplc="04250001">
      <w:start w:val="1"/>
      <w:numFmt w:val="bullet"/>
      <w:lvlText w:val=""/>
      <w:lvlJc w:val="left"/>
      <w:pPr>
        <w:ind w:left="5782" w:hanging="360"/>
      </w:pPr>
      <w:rPr>
        <w:rFonts w:ascii="Symbol" w:hAnsi="Symbol" w:hint="default"/>
      </w:rPr>
    </w:lvl>
    <w:lvl w:ilvl="7" w:tplc="04250003">
      <w:start w:val="1"/>
      <w:numFmt w:val="bullet"/>
      <w:lvlText w:val="o"/>
      <w:lvlJc w:val="left"/>
      <w:pPr>
        <w:ind w:left="6502" w:hanging="360"/>
      </w:pPr>
      <w:rPr>
        <w:rFonts w:ascii="Courier New" w:hAnsi="Courier New" w:cs="Courier New" w:hint="default"/>
      </w:rPr>
    </w:lvl>
    <w:lvl w:ilvl="8" w:tplc="04250005">
      <w:start w:val="1"/>
      <w:numFmt w:val="bullet"/>
      <w:lvlText w:val=""/>
      <w:lvlJc w:val="left"/>
      <w:pPr>
        <w:ind w:left="7222" w:hanging="360"/>
      </w:pPr>
      <w:rPr>
        <w:rFonts w:ascii="Wingdings" w:hAnsi="Wingdings" w:hint="default"/>
      </w:rPr>
    </w:lvl>
  </w:abstractNum>
  <w:abstractNum w:abstractNumId="17" w15:restartNumberingAfterBreak="0">
    <w:nsid w:val="395B14CB"/>
    <w:multiLevelType w:val="hybridMultilevel"/>
    <w:tmpl w:val="78BC20DE"/>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8" w15:restartNumberingAfterBreak="0">
    <w:nsid w:val="3F2A6B0A"/>
    <w:multiLevelType w:val="hybridMultilevel"/>
    <w:tmpl w:val="AF8AAC06"/>
    <w:lvl w:ilvl="0" w:tplc="F0EE925C">
      <w:start w:val="1"/>
      <w:numFmt w:val="decimal"/>
      <w:lvlText w:val="%1."/>
      <w:lvlJc w:val="left"/>
      <w:pPr>
        <w:ind w:left="1136" w:hanging="71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3F3462C1"/>
    <w:multiLevelType w:val="hybridMultilevel"/>
    <w:tmpl w:val="85F20D5C"/>
    <w:lvl w:ilvl="0" w:tplc="0425000F">
      <w:start w:val="1"/>
      <w:numFmt w:val="decimal"/>
      <w:lvlText w:val="%1."/>
      <w:lvlJc w:val="left"/>
      <w:pPr>
        <w:ind w:left="720" w:hanging="360"/>
      </w:pPr>
      <w:rPr>
        <w:rFonts w:hint="default"/>
        <w:color w:val="auto"/>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445B2B7C"/>
    <w:multiLevelType w:val="hybridMultilevel"/>
    <w:tmpl w:val="AB5EE300"/>
    <w:lvl w:ilvl="0" w:tplc="04250001">
      <w:start w:val="1"/>
      <w:numFmt w:val="bullet"/>
      <w:lvlText w:val=""/>
      <w:lvlJc w:val="left"/>
      <w:pPr>
        <w:tabs>
          <w:tab w:val="num" w:pos="360"/>
        </w:tabs>
        <w:ind w:left="360" w:hanging="360"/>
      </w:pPr>
      <w:rPr>
        <w:rFonts w:ascii="Symbol" w:hAnsi="Symbol" w:hint="default"/>
      </w:rPr>
    </w:lvl>
    <w:lvl w:ilvl="1" w:tplc="04250001">
      <w:start w:val="1"/>
      <w:numFmt w:val="bullet"/>
      <w:lvlText w:val=""/>
      <w:lvlJc w:val="left"/>
      <w:pPr>
        <w:tabs>
          <w:tab w:val="num" w:pos="1080"/>
        </w:tabs>
        <w:ind w:left="1080" w:hanging="360"/>
      </w:pPr>
      <w:rPr>
        <w:rFonts w:ascii="Symbol" w:hAnsi="Symbol" w:hint="default"/>
      </w:rPr>
    </w:lvl>
    <w:lvl w:ilvl="2" w:tplc="22F2EF1A">
      <w:start w:val="1"/>
      <w:numFmt w:val="bullet"/>
      <w:lvlText w:val="•"/>
      <w:lvlJc w:val="left"/>
      <w:pPr>
        <w:tabs>
          <w:tab w:val="num" w:pos="1800"/>
        </w:tabs>
        <w:ind w:left="1800" w:hanging="360"/>
      </w:pPr>
      <w:rPr>
        <w:rFonts w:ascii="Arial" w:hAnsi="Arial" w:cs="Times New Roman" w:hint="default"/>
      </w:rPr>
    </w:lvl>
    <w:lvl w:ilvl="3" w:tplc="3C747DE8">
      <w:start w:val="1"/>
      <w:numFmt w:val="bullet"/>
      <w:lvlText w:val="•"/>
      <w:lvlJc w:val="left"/>
      <w:pPr>
        <w:tabs>
          <w:tab w:val="num" w:pos="2520"/>
        </w:tabs>
        <w:ind w:left="2520" w:hanging="360"/>
      </w:pPr>
      <w:rPr>
        <w:rFonts w:ascii="Arial" w:hAnsi="Arial" w:cs="Times New Roman" w:hint="default"/>
      </w:rPr>
    </w:lvl>
    <w:lvl w:ilvl="4" w:tplc="8C7CE406">
      <w:start w:val="1"/>
      <w:numFmt w:val="bullet"/>
      <w:lvlText w:val="•"/>
      <w:lvlJc w:val="left"/>
      <w:pPr>
        <w:tabs>
          <w:tab w:val="num" w:pos="3240"/>
        </w:tabs>
        <w:ind w:left="3240" w:hanging="360"/>
      </w:pPr>
      <w:rPr>
        <w:rFonts w:ascii="Arial" w:hAnsi="Arial" w:cs="Times New Roman" w:hint="default"/>
      </w:rPr>
    </w:lvl>
    <w:lvl w:ilvl="5" w:tplc="5C385190">
      <w:start w:val="1"/>
      <w:numFmt w:val="bullet"/>
      <w:lvlText w:val="•"/>
      <w:lvlJc w:val="left"/>
      <w:pPr>
        <w:tabs>
          <w:tab w:val="num" w:pos="3960"/>
        </w:tabs>
        <w:ind w:left="3960" w:hanging="360"/>
      </w:pPr>
      <w:rPr>
        <w:rFonts w:ascii="Arial" w:hAnsi="Arial" w:cs="Times New Roman" w:hint="default"/>
      </w:rPr>
    </w:lvl>
    <w:lvl w:ilvl="6" w:tplc="800A8510">
      <w:start w:val="1"/>
      <w:numFmt w:val="bullet"/>
      <w:lvlText w:val="•"/>
      <w:lvlJc w:val="left"/>
      <w:pPr>
        <w:tabs>
          <w:tab w:val="num" w:pos="4680"/>
        </w:tabs>
        <w:ind w:left="4680" w:hanging="360"/>
      </w:pPr>
      <w:rPr>
        <w:rFonts w:ascii="Arial" w:hAnsi="Arial" w:cs="Times New Roman" w:hint="default"/>
      </w:rPr>
    </w:lvl>
    <w:lvl w:ilvl="7" w:tplc="415CF918">
      <w:start w:val="1"/>
      <w:numFmt w:val="bullet"/>
      <w:lvlText w:val="•"/>
      <w:lvlJc w:val="left"/>
      <w:pPr>
        <w:tabs>
          <w:tab w:val="num" w:pos="5400"/>
        </w:tabs>
        <w:ind w:left="5400" w:hanging="360"/>
      </w:pPr>
      <w:rPr>
        <w:rFonts w:ascii="Arial" w:hAnsi="Arial" w:cs="Times New Roman" w:hint="default"/>
      </w:rPr>
    </w:lvl>
    <w:lvl w:ilvl="8" w:tplc="99E45E1E">
      <w:start w:val="1"/>
      <w:numFmt w:val="bullet"/>
      <w:lvlText w:val="•"/>
      <w:lvlJc w:val="left"/>
      <w:pPr>
        <w:tabs>
          <w:tab w:val="num" w:pos="6120"/>
        </w:tabs>
        <w:ind w:left="6120" w:hanging="360"/>
      </w:pPr>
      <w:rPr>
        <w:rFonts w:ascii="Arial" w:hAnsi="Arial" w:cs="Times New Roman" w:hint="default"/>
      </w:rPr>
    </w:lvl>
  </w:abstractNum>
  <w:abstractNum w:abstractNumId="21" w15:restartNumberingAfterBreak="0">
    <w:nsid w:val="460C00F4"/>
    <w:multiLevelType w:val="hybridMultilevel"/>
    <w:tmpl w:val="B71C4DEC"/>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22" w15:restartNumberingAfterBreak="0">
    <w:nsid w:val="47BE0688"/>
    <w:multiLevelType w:val="hybridMultilevel"/>
    <w:tmpl w:val="01FC5EAC"/>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4AFE25F6"/>
    <w:multiLevelType w:val="hybridMultilevel"/>
    <w:tmpl w:val="FA52D9B4"/>
    <w:lvl w:ilvl="0" w:tplc="9D28A5BE">
      <w:start w:val="1"/>
      <w:numFmt w:val="decimal"/>
      <w:lvlText w:val="%1."/>
      <w:lvlJc w:val="left"/>
      <w:pPr>
        <w:ind w:left="720" w:hanging="360"/>
      </w:pPr>
      <w:rPr>
        <w:sz w:val="22"/>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24" w15:restartNumberingAfterBreak="0">
    <w:nsid w:val="4B8A33F3"/>
    <w:multiLevelType w:val="hybridMultilevel"/>
    <w:tmpl w:val="835CE80A"/>
    <w:lvl w:ilvl="0" w:tplc="5D8C1A5C">
      <w:start w:val="1"/>
      <w:numFmt w:val="decimal"/>
      <w:lvlText w:val="%1."/>
      <w:lvlJc w:val="left"/>
      <w:pPr>
        <w:ind w:left="720" w:hanging="360"/>
      </w:pPr>
      <w:rPr>
        <w:rFonts w:hint="default"/>
        <w:b/>
        <w:color w:val="auto"/>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4E7D6178"/>
    <w:multiLevelType w:val="hybridMultilevel"/>
    <w:tmpl w:val="46D6EB7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54272A36"/>
    <w:multiLevelType w:val="hybridMultilevel"/>
    <w:tmpl w:val="30162BE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54340B62"/>
    <w:multiLevelType w:val="hybridMultilevel"/>
    <w:tmpl w:val="BE6A8032"/>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8" w15:restartNumberingAfterBreak="0">
    <w:nsid w:val="56FC598A"/>
    <w:multiLevelType w:val="hybridMultilevel"/>
    <w:tmpl w:val="7780E344"/>
    <w:lvl w:ilvl="0" w:tplc="9D28A5BE">
      <w:start w:val="1"/>
      <w:numFmt w:val="decimal"/>
      <w:lvlText w:val="%1."/>
      <w:lvlJc w:val="left"/>
      <w:pPr>
        <w:ind w:left="720" w:hanging="360"/>
      </w:pPr>
      <w:rPr>
        <w:sz w:val="22"/>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29" w15:restartNumberingAfterBreak="0">
    <w:nsid w:val="57CF7968"/>
    <w:multiLevelType w:val="multilevel"/>
    <w:tmpl w:val="3DAEB410"/>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04D2D57"/>
    <w:multiLevelType w:val="hybridMultilevel"/>
    <w:tmpl w:val="EB42EDE0"/>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31" w15:restartNumberingAfterBreak="0">
    <w:nsid w:val="63C712A4"/>
    <w:multiLevelType w:val="hybridMultilevel"/>
    <w:tmpl w:val="708642E2"/>
    <w:lvl w:ilvl="0" w:tplc="0425000D">
      <w:start w:val="1"/>
      <w:numFmt w:val="bullet"/>
      <w:lvlText w:val=""/>
      <w:lvlJc w:val="left"/>
      <w:pPr>
        <w:ind w:left="1637" w:hanging="360"/>
      </w:pPr>
      <w:rPr>
        <w:rFonts w:ascii="Wingdings" w:hAnsi="Wingdings" w:hint="default"/>
      </w:rPr>
    </w:lvl>
    <w:lvl w:ilvl="1" w:tplc="04250003">
      <w:start w:val="1"/>
      <w:numFmt w:val="bullet"/>
      <w:lvlText w:val="o"/>
      <w:lvlJc w:val="left"/>
      <w:pPr>
        <w:ind w:left="2160" w:hanging="360"/>
      </w:pPr>
      <w:rPr>
        <w:rFonts w:ascii="Courier New" w:hAnsi="Courier New" w:cs="Courier New" w:hint="default"/>
      </w:rPr>
    </w:lvl>
    <w:lvl w:ilvl="2" w:tplc="04250005">
      <w:start w:val="1"/>
      <w:numFmt w:val="bullet"/>
      <w:lvlText w:val=""/>
      <w:lvlJc w:val="left"/>
      <w:pPr>
        <w:ind w:left="2880" w:hanging="360"/>
      </w:pPr>
      <w:rPr>
        <w:rFonts w:ascii="Wingdings" w:hAnsi="Wingdings" w:hint="default"/>
      </w:rPr>
    </w:lvl>
    <w:lvl w:ilvl="3" w:tplc="04250001">
      <w:start w:val="1"/>
      <w:numFmt w:val="bullet"/>
      <w:lvlText w:val=""/>
      <w:lvlJc w:val="left"/>
      <w:pPr>
        <w:ind w:left="3600" w:hanging="360"/>
      </w:pPr>
      <w:rPr>
        <w:rFonts w:ascii="Symbol" w:hAnsi="Symbol" w:hint="default"/>
      </w:rPr>
    </w:lvl>
    <w:lvl w:ilvl="4" w:tplc="04250003">
      <w:start w:val="1"/>
      <w:numFmt w:val="bullet"/>
      <w:lvlText w:val="o"/>
      <w:lvlJc w:val="left"/>
      <w:pPr>
        <w:ind w:left="4320" w:hanging="360"/>
      </w:pPr>
      <w:rPr>
        <w:rFonts w:ascii="Courier New" w:hAnsi="Courier New" w:cs="Courier New" w:hint="default"/>
      </w:rPr>
    </w:lvl>
    <w:lvl w:ilvl="5" w:tplc="04250005">
      <w:start w:val="1"/>
      <w:numFmt w:val="bullet"/>
      <w:lvlText w:val=""/>
      <w:lvlJc w:val="left"/>
      <w:pPr>
        <w:ind w:left="5040" w:hanging="360"/>
      </w:pPr>
      <w:rPr>
        <w:rFonts w:ascii="Wingdings" w:hAnsi="Wingdings" w:hint="default"/>
      </w:rPr>
    </w:lvl>
    <w:lvl w:ilvl="6" w:tplc="04250001">
      <w:start w:val="1"/>
      <w:numFmt w:val="bullet"/>
      <w:lvlText w:val=""/>
      <w:lvlJc w:val="left"/>
      <w:pPr>
        <w:ind w:left="5760" w:hanging="360"/>
      </w:pPr>
      <w:rPr>
        <w:rFonts w:ascii="Symbol" w:hAnsi="Symbol" w:hint="default"/>
      </w:rPr>
    </w:lvl>
    <w:lvl w:ilvl="7" w:tplc="04250003">
      <w:start w:val="1"/>
      <w:numFmt w:val="bullet"/>
      <w:lvlText w:val="o"/>
      <w:lvlJc w:val="left"/>
      <w:pPr>
        <w:ind w:left="6480" w:hanging="360"/>
      </w:pPr>
      <w:rPr>
        <w:rFonts w:ascii="Courier New" w:hAnsi="Courier New" w:cs="Courier New" w:hint="default"/>
      </w:rPr>
    </w:lvl>
    <w:lvl w:ilvl="8" w:tplc="04250005">
      <w:start w:val="1"/>
      <w:numFmt w:val="bullet"/>
      <w:lvlText w:val=""/>
      <w:lvlJc w:val="left"/>
      <w:pPr>
        <w:ind w:left="7200" w:hanging="360"/>
      </w:pPr>
      <w:rPr>
        <w:rFonts w:ascii="Wingdings" w:hAnsi="Wingdings" w:hint="default"/>
      </w:rPr>
    </w:lvl>
  </w:abstractNum>
  <w:abstractNum w:abstractNumId="32" w15:restartNumberingAfterBreak="0">
    <w:nsid w:val="65AA69A2"/>
    <w:multiLevelType w:val="hybridMultilevel"/>
    <w:tmpl w:val="45E28582"/>
    <w:lvl w:ilvl="0" w:tplc="9D28A5BE">
      <w:start w:val="1"/>
      <w:numFmt w:val="decimal"/>
      <w:lvlText w:val="%1."/>
      <w:lvlJc w:val="left"/>
      <w:pPr>
        <w:ind w:left="720" w:hanging="360"/>
      </w:pPr>
      <w:rPr>
        <w:sz w:val="22"/>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33" w15:restartNumberingAfterBreak="0">
    <w:nsid w:val="676A22DE"/>
    <w:multiLevelType w:val="hybridMultilevel"/>
    <w:tmpl w:val="736E9CF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4" w15:restartNumberingAfterBreak="0">
    <w:nsid w:val="6F391DE0"/>
    <w:multiLevelType w:val="hybridMultilevel"/>
    <w:tmpl w:val="AA7AB418"/>
    <w:lvl w:ilvl="0" w:tplc="9D28A5BE">
      <w:start w:val="1"/>
      <w:numFmt w:val="decimal"/>
      <w:lvlText w:val="%1."/>
      <w:lvlJc w:val="left"/>
      <w:pPr>
        <w:ind w:left="720" w:hanging="360"/>
      </w:pPr>
      <w:rPr>
        <w:sz w:val="22"/>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35" w15:restartNumberingAfterBreak="0">
    <w:nsid w:val="72E22193"/>
    <w:multiLevelType w:val="hybridMultilevel"/>
    <w:tmpl w:val="8C5AFF3C"/>
    <w:lvl w:ilvl="0" w:tplc="605C3584">
      <w:start w:val="1"/>
      <w:numFmt w:val="bullet"/>
      <w:lvlText w:val="•"/>
      <w:lvlJc w:val="left"/>
      <w:pPr>
        <w:tabs>
          <w:tab w:val="num" w:pos="720"/>
        </w:tabs>
        <w:ind w:left="720" w:hanging="360"/>
      </w:pPr>
      <w:rPr>
        <w:rFonts w:ascii="Arial" w:hAnsi="Arial" w:cs="Times New Roman" w:hint="default"/>
      </w:rPr>
    </w:lvl>
    <w:lvl w:ilvl="1" w:tplc="8EEA52EE">
      <w:start w:val="1"/>
      <w:numFmt w:val="bullet"/>
      <w:lvlText w:val="•"/>
      <w:lvlJc w:val="left"/>
      <w:pPr>
        <w:tabs>
          <w:tab w:val="num" w:pos="1440"/>
        </w:tabs>
        <w:ind w:left="1440" w:hanging="360"/>
      </w:pPr>
      <w:rPr>
        <w:rFonts w:ascii="Arial" w:hAnsi="Arial" w:cs="Times New Roman" w:hint="default"/>
      </w:rPr>
    </w:lvl>
    <w:lvl w:ilvl="2" w:tplc="07A46A70">
      <w:start w:val="1"/>
      <w:numFmt w:val="bullet"/>
      <w:lvlText w:val="•"/>
      <w:lvlJc w:val="left"/>
      <w:pPr>
        <w:tabs>
          <w:tab w:val="num" w:pos="2160"/>
        </w:tabs>
        <w:ind w:left="2160" w:hanging="360"/>
      </w:pPr>
      <w:rPr>
        <w:rFonts w:ascii="Arial" w:hAnsi="Arial" w:cs="Times New Roman" w:hint="default"/>
      </w:rPr>
    </w:lvl>
    <w:lvl w:ilvl="3" w:tplc="B99080F6">
      <w:start w:val="1"/>
      <w:numFmt w:val="bullet"/>
      <w:lvlText w:val="•"/>
      <w:lvlJc w:val="left"/>
      <w:pPr>
        <w:tabs>
          <w:tab w:val="num" w:pos="2880"/>
        </w:tabs>
        <w:ind w:left="2880" w:hanging="360"/>
      </w:pPr>
      <w:rPr>
        <w:rFonts w:ascii="Arial" w:hAnsi="Arial" w:cs="Times New Roman" w:hint="default"/>
      </w:rPr>
    </w:lvl>
    <w:lvl w:ilvl="4" w:tplc="CE341738">
      <w:start w:val="1"/>
      <w:numFmt w:val="bullet"/>
      <w:lvlText w:val="•"/>
      <w:lvlJc w:val="left"/>
      <w:pPr>
        <w:tabs>
          <w:tab w:val="num" w:pos="3600"/>
        </w:tabs>
        <w:ind w:left="3600" w:hanging="360"/>
      </w:pPr>
      <w:rPr>
        <w:rFonts w:ascii="Arial" w:hAnsi="Arial" w:cs="Times New Roman" w:hint="default"/>
      </w:rPr>
    </w:lvl>
    <w:lvl w:ilvl="5" w:tplc="2FC4D9A8">
      <w:start w:val="1"/>
      <w:numFmt w:val="bullet"/>
      <w:lvlText w:val="•"/>
      <w:lvlJc w:val="left"/>
      <w:pPr>
        <w:tabs>
          <w:tab w:val="num" w:pos="4320"/>
        </w:tabs>
        <w:ind w:left="4320" w:hanging="360"/>
      </w:pPr>
      <w:rPr>
        <w:rFonts w:ascii="Arial" w:hAnsi="Arial" w:cs="Times New Roman" w:hint="default"/>
      </w:rPr>
    </w:lvl>
    <w:lvl w:ilvl="6" w:tplc="9D983D66">
      <w:start w:val="1"/>
      <w:numFmt w:val="bullet"/>
      <w:lvlText w:val="•"/>
      <w:lvlJc w:val="left"/>
      <w:pPr>
        <w:tabs>
          <w:tab w:val="num" w:pos="5040"/>
        </w:tabs>
        <w:ind w:left="5040" w:hanging="360"/>
      </w:pPr>
      <w:rPr>
        <w:rFonts w:ascii="Arial" w:hAnsi="Arial" w:cs="Times New Roman" w:hint="default"/>
      </w:rPr>
    </w:lvl>
    <w:lvl w:ilvl="7" w:tplc="F4BA3634">
      <w:start w:val="1"/>
      <w:numFmt w:val="bullet"/>
      <w:lvlText w:val="•"/>
      <w:lvlJc w:val="left"/>
      <w:pPr>
        <w:tabs>
          <w:tab w:val="num" w:pos="5760"/>
        </w:tabs>
        <w:ind w:left="5760" w:hanging="360"/>
      </w:pPr>
      <w:rPr>
        <w:rFonts w:ascii="Arial" w:hAnsi="Arial" w:cs="Times New Roman" w:hint="default"/>
      </w:rPr>
    </w:lvl>
    <w:lvl w:ilvl="8" w:tplc="E85A622C">
      <w:start w:val="1"/>
      <w:numFmt w:val="bullet"/>
      <w:lvlText w:val="•"/>
      <w:lvlJc w:val="left"/>
      <w:pPr>
        <w:tabs>
          <w:tab w:val="num" w:pos="6480"/>
        </w:tabs>
        <w:ind w:left="6480" w:hanging="360"/>
      </w:pPr>
      <w:rPr>
        <w:rFonts w:ascii="Arial" w:hAnsi="Arial" w:cs="Times New Roman" w:hint="default"/>
      </w:rPr>
    </w:lvl>
  </w:abstractNum>
  <w:abstractNum w:abstractNumId="36" w15:restartNumberingAfterBreak="0">
    <w:nsid w:val="7762417E"/>
    <w:multiLevelType w:val="hybridMultilevel"/>
    <w:tmpl w:val="FE64C6D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7" w15:restartNumberingAfterBreak="0">
    <w:nsid w:val="78133ECA"/>
    <w:multiLevelType w:val="hybridMultilevel"/>
    <w:tmpl w:val="1E167FBE"/>
    <w:lvl w:ilvl="0" w:tplc="04250001">
      <w:start w:val="1"/>
      <w:numFmt w:val="bullet"/>
      <w:lvlText w:val=""/>
      <w:lvlJc w:val="left"/>
      <w:pPr>
        <w:ind w:left="765" w:hanging="360"/>
      </w:pPr>
      <w:rPr>
        <w:rFonts w:ascii="Symbol" w:hAnsi="Symbol" w:hint="default"/>
      </w:rPr>
    </w:lvl>
    <w:lvl w:ilvl="1" w:tplc="04250003" w:tentative="1">
      <w:start w:val="1"/>
      <w:numFmt w:val="bullet"/>
      <w:lvlText w:val="o"/>
      <w:lvlJc w:val="left"/>
      <w:pPr>
        <w:ind w:left="1485" w:hanging="360"/>
      </w:pPr>
      <w:rPr>
        <w:rFonts w:ascii="Courier New" w:hAnsi="Courier New" w:cs="Courier New" w:hint="default"/>
      </w:rPr>
    </w:lvl>
    <w:lvl w:ilvl="2" w:tplc="04250005" w:tentative="1">
      <w:start w:val="1"/>
      <w:numFmt w:val="bullet"/>
      <w:lvlText w:val=""/>
      <w:lvlJc w:val="left"/>
      <w:pPr>
        <w:ind w:left="2205" w:hanging="360"/>
      </w:pPr>
      <w:rPr>
        <w:rFonts w:ascii="Wingdings" w:hAnsi="Wingdings" w:hint="default"/>
      </w:rPr>
    </w:lvl>
    <w:lvl w:ilvl="3" w:tplc="04250001" w:tentative="1">
      <w:start w:val="1"/>
      <w:numFmt w:val="bullet"/>
      <w:lvlText w:val=""/>
      <w:lvlJc w:val="left"/>
      <w:pPr>
        <w:ind w:left="2925" w:hanging="360"/>
      </w:pPr>
      <w:rPr>
        <w:rFonts w:ascii="Symbol" w:hAnsi="Symbol" w:hint="default"/>
      </w:rPr>
    </w:lvl>
    <w:lvl w:ilvl="4" w:tplc="04250003" w:tentative="1">
      <w:start w:val="1"/>
      <w:numFmt w:val="bullet"/>
      <w:lvlText w:val="o"/>
      <w:lvlJc w:val="left"/>
      <w:pPr>
        <w:ind w:left="3645" w:hanging="360"/>
      </w:pPr>
      <w:rPr>
        <w:rFonts w:ascii="Courier New" w:hAnsi="Courier New" w:cs="Courier New" w:hint="default"/>
      </w:rPr>
    </w:lvl>
    <w:lvl w:ilvl="5" w:tplc="04250005" w:tentative="1">
      <w:start w:val="1"/>
      <w:numFmt w:val="bullet"/>
      <w:lvlText w:val=""/>
      <w:lvlJc w:val="left"/>
      <w:pPr>
        <w:ind w:left="4365" w:hanging="360"/>
      </w:pPr>
      <w:rPr>
        <w:rFonts w:ascii="Wingdings" w:hAnsi="Wingdings" w:hint="default"/>
      </w:rPr>
    </w:lvl>
    <w:lvl w:ilvl="6" w:tplc="04250001" w:tentative="1">
      <w:start w:val="1"/>
      <w:numFmt w:val="bullet"/>
      <w:lvlText w:val=""/>
      <w:lvlJc w:val="left"/>
      <w:pPr>
        <w:ind w:left="5085" w:hanging="360"/>
      </w:pPr>
      <w:rPr>
        <w:rFonts w:ascii="Symbol" w:hAnsi="Symbol" w:hint="default"/>
      </w:rPr>
    </w:lvl>
    <w:lvl w:ilvl="7" w:tplc="04250003" w:tentative="1">
      <w:start w:val="1"/>
      <w:numFmt w:val="bullet"/>
      <w:lvlText w:val="o"/>
      <w:lvlJc w:val="left"/>
      <w:pPr>
        <w:ind w:left="5805" w:hanging="360"/>
      </w:pPr>
      <w:rPr>
        <w:rFonts w:ascii="Courier New" w:hAnsi="Courier New" w:cs="Courier New" w:hint="default"/>
      </w:rPr>
    </w:lvl>
    <w:lvl w:ilvl="8" w:tplc="04250005" w:tentative="1">
      <w:start w:val="1"/>
      <w:numFmt w:val="bullet"/>
      <w:lvlText w:val=""/>
      <w:lvlJc w:val="left"/>
      <w:pPr>
        <w:ind w:left="6525" w:hanging="360"/>
      </w:pPr>
      <w:rPr>
        <w:rFonts w:ascii="Wingdings" w:hAnsi="Wingdings" w:hint="default"/>
      </w:rPr>
    </w:lvl>
  </w:abstractNum>
  <w:abstractNum w:abstractNumId="38" w15:restartNumberingAfterBreak="0">
    <w:nsid w:val="7B4C5BA6"/>
    <w:multiLevelType w:val="hybridMultilevel"/>
    <w:tmpl w:val="46D6EB7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781100956">
    <w:abstractNumId w:val="16"/>
  </w:num>
  <w:num w:numId="2" w16cid:durableId="1909993242">
    <w:abstractNumId w:val="15"/>
  </w:num>
  <w:num w:numId="3" w16cid:durableId="274294607">
    <w:abstractNumId w:val="10"/>
  </w:num>
  <w:num w:numId="4" w16cid:durableId="1401706498">
    <w:abstractNumId w:val="12"/>
  </w:num>
  <w:num w:numId="5" w16cid:durableId="118961144">
    <w:abstractNumId w:val="20"/>
  </w:num>
  <w:num w:numId="6" w16cid:durableId="1496996345">
    <w:abstractNumId w:val="35"/>
  </w:num>
  <w:num w:numId="7" w16cid:durableId="356126486">
    <w:abstractNumId w:val="21"/>
  </w:num>
  <w:num w:numId="8" w16cid:durableId="1654916108">
    <w:abstractNumId w:val="27"/>
  </w:num>
  <w:num w:numId="9" w16cid:durableId="1375501215">
    <w:abstractNumId w:val="24"/>
  </w:num>
  <w:num w:numId="10" w16cid:durableId="1791701870">
    <w:abstractNumId w:val="38"/>
  </w:num>
  <w:num w:numId="11" w16cid:durableId="261303065">
    <w:abstractNumId w:val="13"/>
  </w:num>
  <w:num w:numId="12" w16cid:durableId="223568047">
    <w:abstractNumId w:val="2"/>
  </w:num>
  <w:num w:numId="13" w16cid:durableId="1788424678">
    <w:abstractNumId w:val="13"/>
  </w:num>
  <w:num w:numId="14" w16cid:durableId="298340937">
    <w:abstractNumId w:val="2"/>
  </w:num>
  <w:num w:numId="15" w16cid:durableId="1436051191">
    <w:abstractNumId w:val="31"/>
  </w:num>
  <w:num w:numId="16" w16cid:durableId="1117286483">
    <w:abstractNumId w:val="31"/>
  </w:num>
  <w:num w:numId="17" w16cid:durableId="1678464596">
    <w:abstractNumId w:val="25"/>
  </w:num>
  <w:num w:numId="18" w16cid:durableId="1152141210">
    <w:abstractNumId w:val="5"/>
  </w:num>
  <w:num w:numId="19" w16cid:durableId="2053654828">
    <w:abstractNumId w:val="6"/>
  </w:num>
  <w:num w:numId="20" w16cid:durableId="1103457862">
    <w:abstractNumId w:val="36"/>
  </w:num>
  <w:num w:numId="21" w16cid:durableId="2001419305">
    <w:abstractNumId w:val="19"/>
  </w:num>
  <w:num w:numId="22" w16cid:durableId="1711997069">
    <w:abstractNumId w:val="22"/>
  </w:num>
  <w:num w:numId="23" w16cid:durableId="737361424">
    <w:abstractNumId w:val="0"/>
  </w:num>
  <w:num w:numId="24" w16cid:durableId="1823086394">
    <w:abstractNumId w:val="7"/>
  </w:num>
  <w:num w:numId="25" w16cid:durableId="1432555572">
    <w:abstractNumId w:val="4"/>
  </w:num>
  <w:num w:numId="26" w16cid:durableId="1422137544">
    <w:abstractNumId w:val="0"/>
  </w:num>
  <w:num w:numId="27" w16cid:durableId="2052340353">
    <w:abstractNumId w:val="32"/>
  </w:num>
  <w:num w:numId="28" w16cid:durableId="1824002897">
    <w:abstractNumId w:val="28"/>
  </w:num>
  <w:num w:numId="29" w16cid:durableId="2123724455">
    <w:abstractNumId w:val="34"/>
  </w:num>
  <w:num w:numId="30" w16cid:durableId="1935435104">
    <w:abstractNumId w:val="9"/>
  </w:num>
  <w:num w:numId="31" w16cid:durableId="985550702">
    <w:abstractNumId w:val="1"/>
  </w:num>
  <w:num w:numId="32" w16cid:durableId="16808145">
    <w:abstractNumId w:val="8"/>
  </w:num>
  <w:num w:numId="33" w16cid:durableId="1068458658">
    <w:abstractNumId w:val="23"/>
  </w:num>
  <w:num w:numId="34" w16cid:durableId="19767130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1583350">
    <w:abstractNumId w:val="26"/>
  </w:num>
  <w:num w:numId="36" w16cid:durableId="646710161">
    <w:abstractNumId w:val="14"/>
  </w:num>
  <w:num w:numId="37" w16cid:durableId="125658946">
    <w:abstractNumId w:val="37"/>
  </w:num>
  <w:num w:numId="38" w16cid:durableId="12888561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11941510">
    <w:abstractNumId w:val="29"/>
  </w:num>
  <w:num w:numId="40" w16cid:durableId="204374810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0461747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30931397">
    <w:abstractNumId w:val="33"/>
  </w:num>
  <w:num w:numId="43" w16cid:durableId="401756753">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577"/>
    <w:rsid w:val="00003392"/>
    <w:rsid w:val="000063AD"/>
    <w:rsid w:val="000072AD"/>
    <w:rsid w:val="00014275"/>
    <w:rsid w:val="00014465"/>
    <w:rsid w:val="00016EC4"/>
    <w:rsid w:val="00021BB3"/>
    <w:rsid w:val="00021D40"/>
    <w:rsid w:val="0002336B"/>
    <w:rsid w:val="00023AC2"/>
    <w:rsid w:val="00025B04"/>
    <w:rsid w:val="000272FF"/>
    <w:rsid w:val="00027ACD"/>
    <w:rsid w:val="00033EA5"/>
    <w:rsid w:val="00037A94"/>
    <w:rsid w:val="00040437"/>
    <w:rsid w:val="00042E75"/>
    <w:rsid w:val="00043308"/>
    <w:rsid w:val="00050F8F"/>
    <w:rsid w:val="00055BA0"/>
    <w:rsid w:val="000562F9"/>
    <w:rsid w:val="000566E4"/>
    <w:rsid w:val="00057840"/>
    <w:rsid w:val="00060136"/>
    <w:rsid w:val="00062D5C"/>
    <w:rsid w:val="000637E0"/>
    <w:rsid w:val="00063B78"/>
    <w:rsid w:val="00066E95"/>
    <w:rsid w:val="000709DD"/>
    <w:rsid w:val="000710C0"/>
    <w:rsid w:val="00072158"/>
    <w:rsid w:val="00075B60"/>
    <w:rsid w:val="00080448"/>
    <w:rsid w:val="00080733"/>
    <w:rsid w:val="000822B9"/>
    <w:rsid w:val="0008273D"/>
    <w:rsid w:val="00084853"/>
    <w:rsid w:val="000855CF"/>
    <w:rsid w:val="00085F45"/>
    <w:rsid w:val="00087154"/>
    <w:rsid w:val="00095397"/>
    <w:rsid w:val="00096432"/>
    <w:rsid w:val="000972E6"/>
    <w:rsid w:val="000A19EC"/>
    <w:rsid w:val="000A3D74"/>
    <w:rsid w:val="000A4EBE"/>
    <w:rsid w:val="000B0C02"/>
    <w:rsid w:val="000B134F"/>
    <w:rsid w:val="000B1747"/>
    <w:rsid w:val="000B1B2F"/>
    <w:rsid w:val="000B469C"/>
    <w:rsid w:val="000B6AF6"/>
    <w:rsid w:val="000B7719"/>
    <w:rsid w:val="000C0D68"/>
    <w:rsid w:val="000C145F"/>
    <w:rsid w:val="000C26DC"/>
    <w:rsid w:val="000C28CA"/>
    <w:rsid w:val="000C3069"/>
    <w:rsid w:val="000C52E9"/>
    <w:rsid w:val="000C770E"/>
    <w:rsid w:val="000D07EF"/>
    <w:rsid w:val="000D0BCF"/>
    <w:rsid w:val="000D301D"/>
    <w:rsid w:val="000D56CD"/>
    <w:rsid w:val="000E14A7"/>
    <w:rsid w:val="000E2147"/>
    <w:rsid w:val="000E3D5B"/>
    <w:rsid w:val="000E46A6"/>
    <w:rsid w:val="000F18E5"/>
    <w:rsid w:val="000F4697"/>
    <w:rsid w:val="000F47DB"/>
    <w:rsid w:val="000F557D"/>
    <w:rsid w:val="000F6E8E"/>
    <w:rsid w:val="000F7561"/>
    <w:rsid w:val="00101BDC"/>
    <w:rsid w:val="00102458"/>
    <w:rsid w:val="0010503F"/>
    <w:rsid w:val="001067EB"/>
    <w:rsid w:val="00113422"/>
    <w:rsid w:val="00115A1D"/>
    <w:rsid w:val="0011643E"/>
    <w:rsid w:val="00122266"/>
    <w:rsid w:val="00130D64"/>
    <w:rsid w:val="00131D5E"/>
    <w:rsid w:val="00132AFF"/>
    <w:rsid w:val="00132BF3"/>
    <w:rsid w:val="00133800"/>
    <w:rsid w:val="00134AAC"/>
    <w:rsid w:val="00140935"/>
    <w:rsid w:val="00144D1F"/>
    <w:rsid w:val="0014500B"/>
    <w:rsid w:val="00145F61"/>
    <w:rsid w:val="00147702"/>
    <w:rsid w:val="00151E75"/>
    <w:rsid w:val="00153CBE"/>
    <w:rsid w:val="00156D47"/>
    <w:rsid w:val="0016081D"/>
    <w:rsid w:val="00160AD7"/>
    <w:rsid w:val="001659BD"/>
    <w:rsid w:val="00166E84"/>
    <w:rsid w:val="00166F84"/>
    <w:rsid w:val="00170432"/>
    <w:rsid w:val="001712DD"/>
    <w:rsid w:val="001712E3"/>
    <w:rsid w:val="0017149A"/>
    <w:rsid w:val="001715B0"/>
    <w:rsid w:val="001758FD"/>
    <w:rsid w:val="00181131"/>
    <w:rsid w:val="00184288"/>
    <w:rsid w:val="00185CC4"/>
    <w:rsid w:val="001909E2"/>
    <w:rsid w:val="00191EF8"/>
    <w:rsid w:val="001927C7"/>
    <w:rsid w:val="001940FE"/>
    <w:rsid w:val="00194F0F"/>
    <w:rsid w:val="00195FCE"/>
    <w:rsid w:val="00196192"/>
    <w:rsid w:val="00197CB2"/>
    <w:rsid w:val="001A0269"/>
    <w:rsid w:val="001A0797"/>
    <w:rsid w:val="001A1166"/>
    <w:rsid w:val="001A2190"/>
    <w:rsid w:val="001A252B"/>
    <w:rsid w:val="001A30CC"/>
    <w:rsid w:val="001A372D"/>
    <w:rsid w:val="001A3DE5"/>
    <w:rsid w:val="001B238C"/>
    <w:rsid w:val="001C0DE3"/>
    <w:rsid w:val="001C2FE7"/>
    <w:rsid w:val="001C40CB"/>
    <w:rsid w:val="001C7306"/>
    <w:rsid w:val="001D4303"/>
    <w:rsid w:val="001D5A66"/>
    <w:rsid w:val="001D5D06"/>
    <w:rsid w:val="001D7A1F"/>
    <w:rsid w:val="001D7A9C"/>
    <w:rsid w:val="001D7C5E"/>
    <w:rsid w:val="001E0BB3"/>
    <w:rsid w:val="001E6EE1"/>
    <w:rsid w:val="001E7C09"/>
    <w:rsid w:val="001F2D93"/>
    <w:rsid w:val="001F2EEA"/>
    <w:rsid w:val="001F38CB"/>
    <w:rsid w:val="002052F8"/>
    <w:rsid w:val="00205DF3"/>
    <w:rsid w:val="00206375"/>
    <w:rsid w:val="00206884"/>
    <w:rsid w:val="0020746F"/>
    <w:rsid w:val="002118C5"/>
    <w:rsid w:val="002119F7"/>
    <w:rsid w:val="0021587B"/>
    <w:rsid w:val="002206AB"/>
    <w:rsid w:val="00222DC4"/>
    <w:rsid w:val="00226AFD"/>
    <w:rsid w:val="00236DAB"/>
    <w:rsid w:val="00237B0F"/>
    <w:rsid w:val="002403AF"/>
    <w:rsid w:val="00242021"/>
    <w:rsid w:val="002435E3"/>
    <w:rsid w:val="002437BC"/>
    <w:rsid w:val="0025209C"/>
    <w:rsid w:val="00253A9E"/>
    <w:rsid w:val="00253BCB"/>
    <w:rsid w:val="0026011E"/>
    <w:rsid w:val="002602DA"/>
    <w:rsid w:val="00266E1E"/>
    <w:rsid w:val="002674B4"/>
    <w:rsid w:val="00272825"/>
    <w:rsid w:val="00272A87"/>
    <w:rsid w:val="00272B27"/>
    <w:rsid w:val="002764B5"/>
    <w:rsid w:val="0027672C"/>
    <w:rsid w:val="00282F02"/>
    <w:rsid w:val="00285014"/>
    <w:rsid w:val="002877D0"/>
    <w:rsid w:val="002919A5"/>
    <w:rsid w:val="0029277E"/>
    <w:rsid w:val="00293235"/>
    <w:rsid w:val="00296EF2"/>
    <w:rsid w:val="002A103E"/>
    <w:rsid w:val="002A3E3F"/>
    <w:rsid w:val="002A3F0A"/>
    <w:rsid w:val="002A478E"/>
    <w:rsid w:val="002A5A0E"/>
    <w:rsid w:val="002A5DD0"/>
    <w:rsid w:val="002A7538"/>
    <w:rsid w:val="002B14B2"/>
    <w:rsid w:val="002B747D"/>
    <w:rsid w:val="002C0E83"/>
    <w:rsid w:val="002C2EE8"/>
    <w:rsid w:val="002D006F"/>
    <w:rsid w:val="002D1126"/>
    <w:rsid w:val="002D3D80"/>
    <w:rsid w:val="002D4323"/>
    <w:rsid w:val="002D5F8C"/>
    <w:rsid w:val="002D6035"/>
    <w:rsid w:val="002E07E1"/>
    <w:rsid w:val="002E218E"/>
    <w:rsid w:val="002E3027"/>
    <w:rsid w:val="002E4DAD"/>
    <w:rsid w:val="002E50DF"/>
    <w:rsid w:val="002E5FF9"/>
    <w:rsid w:val="002E7A36"/>
    <w:rsid w:val="00302F4C"/>
    <w:rsid w:val="003040E7"/>
    <w:rsid w:val="00307DDA"/>
    <w:rsid w:val="00314457"/>
    <w:rsid w:val="003150C2"/>
    <w:rsid w:val="00315E51"/>
    <w:rsid w:val="00317A50"/>
    <w:rsid w:val="00320B91"/>
    <w:rsid w:val="003228AB"/>
    <w:rsid w:val="003229AC"/>
    <w:rsid w:val="003266D3"/>
    <w:rsid w:val="003270F3"/>
    <w:rsid w:val="00327B6B"/>
    <w:rsid w:val="00331CF7"/>
    <w:rsid w:val="00331D34"/>
    <w:rsid w:val="00333472"/>
    <w:rsid w:val="00334F97"/>
    <w:rsid w:val="0034045B"/>
    <w:rsid w:val="00340EC8"/>
    <w:rsid w:val="00341A38"/>
    <w:rsid w:val="00342544"/>
    <w:rsid w:val="003429C7"/>
    <w:rsid w:val="00343F97"/>
    <w:rsid w:val="00345AAD"/>
    <w:rsid w:val="003464D0"/>
    <w:rsid w:val="003470F3"/>
    <w:rsid w:val="00347942"/>
    <w:rsid w:val="0034796F"/>
    <w:rsid w:val="003534F7"/>
    <w:rsid w:val="003549BB"/>
    <w:rsid w:val="003558C4"/>
    <w:rsid w:val="00355E32"/>
    <w:rsid w:val="003600D8"/>
    <w:rsid w:val="00361DF2"/>
    <w:rsid w:val="00372B91"/>
    <w:rsid w:val="00372CC8"/>
    <w:rsid w:val="00373DB9"/>
    <w:rsid w:val="00375AC2"/>
    <w:rsid w:val="0038060C"/>
    <w:rsid w:val="00380823"/>
    <w:rsid w:val="00380E98"/>
    <w:rsid w:val="00383C49"/>
    <w:rsid w:val="00383D8E"/>
    <w:rsid w:val="00385D88"/>
    <w:rsid w:val="00386239"/>
    <w:rsid w:val="00396CDB"/>
    <w:rsid w:val="003A0E21"/>
    <w:rsid w:val="003A3DF6"/>
    <w:rsid w:val="003A4434"/>
    <w:rsid w:val="003A6BD5"/>
    <w:rsid w:val="003B46E4"/>
    <w:rsid w:val="003B73F5"/>
    <w:rsid w:val="003C079C"/>
    <w:rsid w:val="003C15A8"/>
    <w:rsid w:val="003C1EEA"/>
    <w:rsid w:val="003C6237"/>
    <w:rsid w:val="003C79D9"/>
    <w:rsid w:val="003C7E8F"/>
    <w:rsid w:val="003D12CB"/>
    <w:rsid w:val="003D7226"/>
    <w:rsid w:val="003E095E"/>
    <w:rsid w:val="003E0D14"/>
    <w:rsid w:val="003E3CB0"/>
    <w:rsid w:val="003E5CD5"/>
    <w:rsid w:val="003E6A1C"/>
    <w:rsid w:val="003E7436"/>
    <w:rsid w:val="003F1DD9"/>
    <w:rsid w:val="003F2446"/>
    <w:rsid w:val="00402B6C"/>
    <w:rsid w:val="00402CAD"/>
    <w:rsid w:val="0040318B"/>
    <w:rsid w:val="0040369F"/>
    <w:rsid w:val="00406186"/>
    <w:rsid w:val="004129C4"/>
    <w:rsid w:val="00413B50"/>
    <w:rsid w:val="00424110"/>
    <w:rsid w:val="00424A35"/>
    <w:rsid w:val="004259C7"/>
    <w:rsid w:val="00430419"/>
    <w:rsid w:val="004305D1"/>
    <w:rsid w:val="004323D9"/>
    <w:rsid w:val="00432896"/>
    <w:rsid w:val="00434C22"/>
    <w:rsid w:val="00435946"/>
    <w:rsid w:val="00435D29"/>
    <w:rsid w:val="00444991"/>
    <w:rsid w:val="00445476"/>
    <w:rsid w:val="00446CDE"/>
    <w:rsid w:val="00446F2B"/>
    <w:rsid w:val="00450511"/>
    <w:rsid w:val="00451B40"/>
    <w:rsid w:val="004539EF"/>
    <w:rsid w:val="00453F2A"/>
    <w:rsid w:val="00457E9A"/>
    <w:rsid w:val="00460F87"/>
    <w:rsid w:val="004611E5"/>
    <w:rsid w:val="004614D6"/>
    <w:rsid w:val="0046159A"/>
    <w:rsid w:val="004622FB"/>
    <w:rsid w:val="00464BF2"/>
    <w:rsid w:val="00473547"/>
    <w:rsid w:val="0047375B"/>
    <w:rsid w:val="00475822"/>
    <w:rsid w:val="00477D73"/>
    <w:rsid w:val="00481440"/>
    <w:rsid w:val="00482831"/>
    <w:rsid w:val="00485FCD"/>
    <w:rsid w:val="00487EA3"/>
    <w:rsid w:val="00487EA5"/>
    <w:rsid w:val="0049034D"/>
    <w:rsid w:val="004913E6"/>
    <w:rsid w:val="0049428A"/>
    <w:rsid w:val="004A0E24"/>
    <w:rsid w:val="004A1000"/>
    <w:rsid w:val="004A1AA3"/>
    <w:rsid w:val="004A33AC"/>
    <w:rsid w:val="004A3909"/>
    <w:rsid w:val="004A53A4"/>
    <w:rsid w:val="004A5E71"/>
    <w:rsid w:val="004A74D9"/>
    <w:rsid w:val="004B21E1"/>
    <w:rsid w:val="004B3199"/>
    <w:rsid w:val="004B5F91"/>
    <w:rsid w:val="004C2E7E"/>
    <w:rsid w:val="004D00DC"/>
    <w:rsid w:val="004D4E4C"/>
    <w:rsid w:val="004D5545"/>
    <w:rsid w:val="004E0D5F"/>
    <w:rsid w:val="004E19DB"/>
    <w:rsid w:val="004E41E2"/>
    <w:rsid w:val="004E570B"/>
    <w:rsid w:val="004E6893"/>
    <w:rsid w:val="004F0F37"/>
    <w:rsid w:val="004F1162"/>
    <w:rsid w:val="004F253F"/>
    <w:rsid w:val="004F2AF2"/>
    <w:rsid w:val="004F4588"/>
    <w:rsid w:val="004F5344"/>
    <w:rsid w:val="005022C5"/>
    <w:rsid w:val="00504F4B"/>
    <w:rsid w:val="00505F5B"/>
    <w:rsid w:val="00507F37"/>
    <w:rsid w:val="0051152F"/>
    <w:rsid w:val="0051430E"/>
    <w:rsid w:val="00514FA7"/>
    <w:rsid w:val="0051587A"/>
    <w:rsid w:val="00516BBD"/>
    <w:rsid w:val="00517508"/>
    <w:rsid w:val="00520C7E"/>
    <w:rsid w:val="00523D2A"/>
    <w:rsid w:val="00524EFF"/>
    <w:rsid w:val="00525A80"/>
    <w:rsid w:val="00526F39"/>
    <w:rsid w:val="00527134"/>
    <w:rsid w:val="00530CC8"/>
    <w:rsid w:val="005359F2"/>
    <w:rsid w:val="0053616E"/>
    <w:rsid w:val="005377A7"/>
    <w:rsid w:val="00542D09"/>
    <w:rsid w:val="00545A0E"/>
    <w:rsid w:val="00550C79"/>
    <w:rsid w:val="00550F25"/>
    <w:rsid w:val="00554E62"/>
    <w:rsid w:val="005566A6"/>
    <w:rsid w:val="00557738"/>
    <w:rsid w:val="00557E0F"/>
    <w:rsid w:val="0056233C"/>
    <w:rsid w:val="00563639"/>
    <w:rsid w:val="00563BC6"/>
    <w:rsid w:val="00565576"/>
    <w:rsid w:val="00565F5A"/>
    <w:rsid w:val="005665CB"/>
    <w:rsid w:val="00566B29"/>
    <w:rsid w:val="00567FDA"/>
    <w:rsid w:val="0057619C"/>
    <w:rsid w:val="0057751C"/>
    <w:rsid w:val="00582C0A"/>
    <w:rsid w:val="00583EBE"/>
    <w:rsid w:val="005868F1"/>
    <w:rsid w:val="00591447"/>
    <w:rsid w:val="00592C7E"/>
    <w:rsid w:val="00593289"/>
    <w:rsid w:val="00593882"/>
    <w:rsid w:val="00593A6C"/>
    <w:rsid w:val="00595094"/>
    <w:rsid w:val="00595254"/>
    <w:rsid w:val="005952F4"/>
    <w:rsid w:val="00595C50"/>
    <w:rsid w:val="005979A4"/>
    <w:rsid w:val="005A0C3E"/>
    <w:rsid w:val="005A1D82"/>
    <w:rsid w:val="005A3B8E"/>
    <w:rsid w:val="005A45ED"/>
    <w:rsid w:val="005A7FEC"/>
    <w:rsid w:val="005B07F4"/>
    <w:rsid w:val="005B1D48"/>
    <w:rsid w:val="005B2B6D"/>
    <w:rsid w:val="005B39AB"/>
    <w:rsid w:val="005B50B9"/>
    <w:rsid w:val="005C07D6"/>
    <w:rsid w:val="005C2E50"/>
    <w:rsid w:val="005C380C"/>
    <w:rsid w:val="005D236B"/>
    <w:rsid w:val="005D40CC"/>
    <w:rsid w:val="005D4585"/>
    <w:rsid w:val="005D7239"/>
    <w:rsid w:val="005D7279"/>
    <w:rsid w:val="005E0622"/>
    <w:rsid w:val="005E20D5"/>
    <w:rsid w:val="005E3191"/>
    <w:rsid w:val="005E3DF5"/>
    <w:rsid w:val="005F0537"/>
    <w:rsid w:val="005F253E"/>
    <w:rsid w:val="005F4626"/>
    <w:rsid w:val="005F4631"/>
    <w:rsid w:val="005F52F8"/>
    <w:rsid w:val="005F66FD"/>
    <w:rsid w:val="00600774"/>
    <w:rsid w:val="006048D9"/>
    <w:rsid w:val="00607079"/>
    <w:rsid w:val="00607920"/>
    <w:rsid w:val="006100C7"/>
    <w:rsid w:val="00610300"/>
    <w:rsid w:val="006127FB"/>
    <w:rsid w:val="00614582"/>
    <w:rsid w:val="00614D8B"/>
    <w:rsid w:val="00627FAD"/>
    <w:rsid w:val="00631BED"/>
    <w:rsid w:val="006338CF"/>
    <w:rsid w:val="006365FD"/>
    <w:rsid w:val="00636F86"/>
    <w:rsid w:val="00640173"/>
    <w:rsid w:val="0064044C"/>
    <w:rsid w:val="00644D18"/>
    <w:rsid w:val="00645BCD"/>
    <w:rsid w:val="006550F0"/>
    <w:rsid w:val="006559F6"/>
    <w:rsid w:val="0065627E"/>
    <w:rsid w:val="006569DF"/>
    <w:rsid w:val="00663DCF"/>
    <w:rsid w:val="00665ACB"/>
    <w:rsid w:val="00665FE4"/>
    <w:rsid w:val="00667A27"/>
    <w:rsid w:val="00667C13"/>
    <w:rsid w:val="006707CA"/>
    <w:rsid w:val="00676D68"/>
    <w:rsid w:val="0067758F"/>
    <w:rsid w:val="0068065C"/>
    <w:rsid w:val="0068234D"/>
    <w:rsid w:val="00687EFD"/>
    <w:rsid w:val="006904E8"/>
    <w:rsid w:val="00691DB9"/>
    <w:rsid w:val="00696198"/>
    <w:rsid w:val="0069738B"/>
    <w:rsid w:val="006973A0"/>
    <w:rsid w:val="006977B7"/>
    <w:rsid w:val="006A15A3"/>
    <w:rsid w:val="006A2976"/>
    <w:rsid w:val="006A324C"/>
    <w:rsid w:val="006A4755"/>
    <w:rsid w:val="006A48CE"/>
    <w:rsid w:val="006A54E9"/>
    <w:rsid w:val="006A65BC"/>
    <w:rsid w:val="006B0544"/>
    <w:rsid w:val="006B34C2"/>
    <w:rsid w:val="006B3BB0"/>
    <w:rsid w:val="006B493B"/>
    <w:rsid w:val="006B54E6"/>
    <w:rsid w:val="006B5562"/>
    <w:rsid w:val="006B6CDB"/>
    <w:rsid w:val="006C0C97"/>
    <w:rsid w:val="006C3ADF"/>
    <w:rsid w:val="006C45F9"/>
    <w:rsid w:val="006C5BC1"/>
    <w:rsid w:val="006D6701"/>
    <w:rsid w:val="006E0502"/>
    <w:rsid w:val="006E5E29"/>
    <w:rsid w:val="006E6803"/>
    <w:rsid w:val="006F2A57"/>
    <w:rsid w:val="006F78CD"/>
    <w:rsid w:val="00706034"/>
    <w:rsid w:val="00710418"/>
    <w:rsid w:val="00710B51"/>
    <w:rsid w:val="00710B62"/>
    <w:rsid w:val="0071152F"/>
    <w:rsid w:val="0071224F"/>
    <w:rsid w:val="00713BD6"/>
    <w:rsid w:val="0071495D"/>
    <w:rsid w:val="0071765F"/>
    <w:rsid w:val="00721E03"/>
    <w:rsid w:val="00721E4B"/>
    <w:rsid w:val="0072249F"/>
    <w:rsid w:val="00731BA9"/>
    <w:rsid w:val="007322A1"/>
    <w:rsid w:val="00732686"/>
    <w:rsid w:val="007368A9"/>
    <w:rsid w:val="00737055"/>
    <w:rsid w:val="00743B12"/>
    <w:rsid w:val="00746159"/>
    <w:rsid w:val="00746921"/>
    <w:rsid w:val="007503F3"/>
    <w:rsid w:val="007520FB"/>
    <w:rsid w:val="007527D5"/>
    <w:rsid w:val="00752DD0"/>
    <w:rsid w:val="00757CA6"/>
    <w:rsid w:val="007644F0"/>
    <w:rsid w:val="00764521"/>
    <w:rsid w:val="00770102"/>
    <w:rsid w:val="00772B15"/>
    <w:rsid w:val="00777942"/>
    <w:rsid w:val="00781627"/>
    <w:rsid w:val="00782EE3"/>
    <w:rsid w:val="00783966"/>
    <w:rsid w:val="007847EF"/>
    <w:rsid w:val="00786CD5"/>
    <w:rsid w:val="007919CE"/>
    <w:rsid w:val="00793138"/>
    <w:rsid w:val="00793E98"/>
    <w:rsid w:val="00794267"/>
    <w:rsid w:val="00794F66"/>
    <w:rsid w:val="007A495B"/>
    <w:rsid w:val="007A4F1B"/>
    <w:rsid w:val="007B044A"/>
    <w:rsid w:val="007B0A90"/>
    <w:rsid w:val="007B2044"/>
    <w:rsid w:val="007B20FA"/>
    <w:rsid w:val="007B2C24"/>
    <w:rsid w:val="007B3615"/>
    <w:rsid w:val="007B3916"/>
    <w:rsid w:val="007B3D08"/>
    <w:rsid w:val="007B4E44"/>
    <w:rsid w:val="007B5DE1"/>
    <w:rsid w:val="007C06BC"/>
    <w:rsid w:val="007C291E"/>
    <w:rsid w:val="007C2A6E"/>
    <w:rsid w:val="007C36D7"/>
    <w:rsid w:val="007C444A"/>
    <w:rsid w:val="007C5222"/>
    <w:rsid w:val="007C5FFF"/>
    <w:rsid w:val="007C7938"/>
    <w:rsid w:val="007C7C79"/>
    <w:rsid w:val="007D16A9"/>
    <w:rsid w:val="007D799F"/>
    <w:rsid w:val="007E210C"/>
    <w:rsid w:val="007E4590"/>
    <w:rsid w:val="007E696E"/>
    <w:rsid w:val="007F7A82"/>
    <w:rsid w:val="0080179F"/>
    <w:rsid w:val="00806AA2"/>
    <w:rsid w:val="00807384"/>
    <w:rsid w:val="00812C6D"/>
    <w:rsid w:val="00820BD7"/>
    <w:rsid w:val="00820F16"/>
    <w:rsid w:val="008213A1"/>
    <w:rsid w:val="0082210F"/>
    <w:rsid w:val="008222F7"/>
    <w:rsid w:val="0082269D"/>
    <w:rsid w:val="00824DB8"/>
    <w:rsid w:val="008318FD"/>
    <w:rsid w:val="00831C24"/>
    <w:rsid w:val="00832C54"/>
    <w:rsid w:val="00832CE6"/>
    <w:rsid w:val="008346D1"/>
    <w:rsid w:val="00834E9A"/>
    <w:rsid w:val="00835E69"/>
    <w:rsid w:val="00835EFA"/>
    <w:rsid w:val="00841318"/>
    <w:rsid w:val="00841C92"/>
    <w:rsid w:val="0084285D"/>
    <w:rsid w:val="00843C25"/>
    <w:rsid w:val="008447DC"/>
    <w:rsid w:val="008507E6"/>
    <w:rsid w:val="00853096"/>
    <w:rsid w:val="0085730F"/>
    <w:rsid w:val="00857A29"/>
    <w:rsid w:val="0086069D"/>
    <w:rsid w:val="0086366E"/>
    <w:rsid w:val="008645F7"/>
    <w:rsid w:val="00864684"/>
    <w:rsid w:val="00864A7F"/>
    <w:rsid w:val="00865CB2"/>
    <w:rsid w:val="0086621E"/>
    <w:rsid w:val="0086794B"/>
    <w:rsid w:val="00870B88"/>
    <w:rsid w:val="00874FD0"/>
    <w:rsid w:val="00875838"/>
    <w:rsid w:val="00876B03"/>
    <w:rsid w:val="008770CE"/>
    <w:rsid w:val="00880B1D"/>
    <w:rsid w:val="00881347"/>
    <w:rsid w:val="00882127"/>
    <w:rsid w:val="008831E0"/>
    <w:rsid w:val="0088464C"/>
    <w:rsid w:val="008856BC"/>
    <w:rsid w:val="008866E6"/>
    <w:rsid w:val="0089065B"/>
    <w:rsid w:val="00890C47"/>
    <w:rsid w:val="00892FDA"/>
    <w:rsid w:val="00894248"/>
    <w:rsid w:val="00896F4E"/>
    <w:rsid w:val="008971FF"/>
    <w:rsid w:val="008B0C68"/>
    <w:rsid w:val="008B1ED9"/>
    <w:rsid w:val="008B44E4"/>
    <w:rsid w:val="008C22FB"/>
    <w:rsid w:val="008C29B6"/>
    <w:rsid w:val="008C4025"/>
    <w:rsid w:val="008C4C33"/>
    <w:rsid w:val="008C6E7D"/>
    <w:rsid w:val="008C77AE"/>
    <w:rsid w:val="008C782C"/>
    <w:rsid w:val="008C7F64"/>
    <w:rsid w:val="008D0EFB"/>
    <w:rsid w:val="008D1801"/>
    <w:rsid w:val="008D4B6E"/>
    <w:rsid w:val="008D66F6"/>
    <w:rsid w:val="008D6EF9"/>
    <w:rsid w:val="008E1983"/>
    <w:rsid w:val="008E1D77"/>
    <w:rsid w:val="008E2282"/>
    <w:rsid w:val="008E3660"/>
    <w:rsid w:val="008E4AD9"/>
    <w:rsid w:val="008F1302"/>
    <w:rsid w:val="008F2D15"/>
    <w:rsid w:val="008F52CD"/>
    <w:rsid w:val="00901C66"/>
    <w:rsid w:val="00902CD1"/>
    <w:rsid w:val="00904DC7"/>
    <w:rsid w:val="00905052"/>
    <w:rsid w:val="0090598E"/>
    <w:rsid w:val="009060B0"/>
    <w:rsid w:val="00907F05"/>
    <w:rsid w:val="0091052A"/>
    <w:rsid w:val="009114DA"/>
    <w:rsid w:val="00915572"/>
    <w:rsid w:val="00915C57"/>
    <w:rsid w:val="00917020"/>
    <w:rsid w:val="00917A75"/>
    <w:rsid w:val="00920D72"/>
    <w:rsid w:val="00922830"/>
    <w:rsid w:val="00922BF9"/>
    <w:rsid w:val="00923E63"/>
    <w:rsid w:val="009243BE"/>
    <w:rsid w:val="0092799C"/>
    <w:rsid w:val="00930256"/>
    <w:rsid w:val="009306BD"/>
    <w:rsid w:val="009320B0"/>
    <w:rsid w:val="009345B3"/>
    <w:rsid w:val="00937332"/>
    <w:rsid w:val="00937630"/>
    <w:rsid w:val="00940BB6"/>
    <w:rsid w:val="00941C99"/>
    <w:rsid w:val="0094454E"/>
    <w:rsid w:val="00945C8B"/>
    <w:rsid w:val="00946415"/>
    <w:rsid w:val="00947547"/>
    <w:rsid w:val="009517B3"/>
    <w:rsid w:val="009526B2"/>
    <w:rsid w:val="00954136"/>
    <w:rsid w:val="009566C2"/>
    <w:rsid w:val="00960D9F"/>
    <w:rsid w:val="009646FE"/>
    <w:rsid w:val="0096579C"/>
    <w:rsid w:val="00965FD8"/>
    <w:rsid w:val="009714BD"/>
    <w:rsid w:val="00971C40"/>
    <w:rsid w:val="009729E8"/>
    <w:rsid w:val="00977C1A"/>
    <w:rsid w:val="009822BF"/>
    <w:rsid w:val="009836EC"/>
    <w:rsid w:val="00991EB9"/>
    <w:rsid w:val="00994CD8"/>
    <w:rsid w:val="00997F9C"/>
    <w:rsid w:val="009A1577"/>
    <w:rsid w:val="009A16A5"/>
    <w:rsid w:val="009A2DC7"/>
    <w:rsid w:val="009A3239"/>
    <w:rsid w:val="009A3E3D"/>
    <w:rsid w:val="009A5125"/>
    <w:rsid w:val="009B0E14"/>
    <w:rsid w:val="009B5B3F"/>
    <w:rsid w:val="009B5DA9"/>
    <w:rsid w:val="009B71B0"/>
    <w:rsid w:val="009C3B74"/>
    <w:rsid w:val="009D5E70"/>
    <w:rsid w:val="009D75CD"/>
    <w:rsid w:val="009E09FD"/>
    <w:rsid w:val="009E438C"/>
    <w:rsid w:val="009E4650"/>
    <w:rsid w:val="009E48C1"/>
    <w:rsid w:val="009E58A4"/>
    <w:rsid w:val="009E66D4"/>
    <w:rsid w:val="009E713E"/>
    <w:rsid w:val="009E74FE"/>
    <w:rsid w:val="009F063B"/>
    <w:rsid w:val="009F1790"/>
    <w:rsid w:val="009F5E50"/>
    <w:rsid w:val="009F6F07"/>
    <w:rsid w:val="009F755C"/>
    <w:rsid w:val="009F7937"/>
    <w:rsid w:val="00A017F7"/>
    <w:rsid w:val="00A10454"/>
    <w:rsid w:val="00A11042"/>
    <w:rsid w:val="00A11BCE"/>
    <w:rsid w:val="00A1584F"/>
    <w:rsid w:val="00A16512"/>
    <w:rsid w:val="00A175B6"/>
    <w:rsid w:val="00A17A52"/>
    <w:rsid w:val="00A17DDA"/>
    <w:rsid w:val="00A17E5B"/>
    <w:rsid w:val="00A2372E"/>
    <w:rsid w:val="00A27E16"/>
    <w:rsid w:val="00A32E90"/>
    <w:rsid w:val="00A32F04"/>
    <w:rsid w:val="00A32F74"/>
    <w:rsid w:val="00A335F7"/>
    <w:rsid w:val="00A33C7E"/>
    <w:rsid w:val="00A35243"/>
    <w:rsid w:val="00A366A8"/>
    <w:rsid w:val="00A372D2"/>
    <w:rsid w:val="00A37B25"/>
    <w:rsid w:val="00A404D7"/>
    <w:rsid w:val="00A46A95"/>
    <w:rsid w:val="00A473AC"/>
    <w:rsid w:val="00A53092"/>
    <w:rsid w:val="00A539BF"/>
    <w:rsid w:val="00A54E8A"/>
    <w:rsid w:val="00A610E2"/>
    <w:rsid w:val="00A6137A"/>
    <w:rsid w:val="00A65312"/>
    <w:rsid w:val="00A66070"/>
    <w:rsid w:val="00A70399"/>
    <w:rsid w:val="00A71710"/>
    <w:rsid w:val="00A71AB6"/>
    <w:rsid w:val="00A73D64"/>
    <w:rsid w:val="00A751B7"/>
    <w:rsid w:val="00A7563C"/>
    <w:rsid w:val="00A75C3A"/>
    <w:rsid w:val="00A76083"/>
    <w:rsid w:val="00A82C7A"/>
    <w:rsid w:val="00A848A9"/>
    <w:rsid w:val="00A90ED8"/>
    <w:rsid w:val="00A91993"/>
    <w:rsid w:val="00A97ABE"/>
    <w:rsid w:val="00AA0ADB"/>
    <w:rsid w:val="00AA6077"/>
    <w:rsid w:val="00AA68DC"/>
    <w:rsid w:val="00AB12F9"/>
    <w:rsid w:val="00AB3621"/>
    <w:rsid w:val="00AB4050"/>
    <w:rsid w:val="00AB7B61"/>
    <w:rsid w:val="00AC078B"/>
    <w:rsid w:val="00AC30D4"/>
    <w:rsid w:val="00AC49F3"/>
    <w:rsid w:val="00AC6510"/>
    <w:rsid w:val="00AD1432"/>
    <w:rsid w:val="00AD14CE"/>
    <w:rsid w:val="00AD23F1"/>
    <w:rsid w:val="00AD3540"/>
    <w:rsid w:val="00AD43E4"/>
    <w:rsid w:val="00AD5708"/>
    <w:rsid w:val="00AD731C"/>
    <w:rsid w:val="00AE004F"/>
    <w:rsid w:val="00AE0659"/>
    <w:rsid w:val="00AE14D0"/>
    <w:rsid w:val="00AE52A9"/>
    <w:rsid w:val="00AE5913"/>
    <w:rsid w:val="00AE5D1A"/>
    <w:rsid w:val="00AF18EF"/>
    <w:rsid w:val="00AF2EDB"/>
    <w:rsid w:val="00AF63E5"/>
    <w:rsid w:val="00AF6EB6"/>
    <w:rsid w:val="00B0724D"/>
    <w:rsid w:val="00B0786A"/>
    <w:rsid w:val="00B11298"/>
    <w:rsid w:val="00B1145B"/>
    <w:rsid w:val="00B13755"/>
    <w:rsid w:val="00B13E32"/>
    <w:rsid w:val="00B16D16"/>
    <w:rsid w:val="00B17BD8"/>
    <w:rsid w:val="00B23C01"/>
    <w:rsid w:val="00B24EAB"/>
    <w:rsid w:val="00B25394"/>
    <w:rsid w:val="00B27A0F"/>
    <w:rsid w:val="00B315B0"/>
    <w:rsid w:val="00B33CEE"/>
    <w:rsid w:val="00B3690B"/>
    <w:rsid w:val="00B41F97"/>
    <w:rsid w:val="00B42D70"/>
    <w:rsid w:val="00B44820"/>
    <w:rsid w:val="00B505FA"/>
    <w:rsid w:val="00B50F0D"/>
    <w:rsid w:val="00B516A7"/>
    <w:rsid w:val="00B52DE3"/>
    <w:rsid w:val="00B53F50"/>
    <w:rsid w:val="00B54979"/>
    <w:rsid w:val="00B5525D"/>
    <w:rsid w:val="00B57FE2"/>
    <w:rsid w:val="00B609D9"/>
    <w:rsid w:val="00B62FE2"/>
    <w:rsid w:val="00B634E7"/>
    <w:rsid w:val="00B63FFF"/>
    <w:rsid w:val="00B6437F"/>
    <w:rsid w:val="00B66472"/>
    <w:rsid w:val="00B700E5"/>
    <w:rsid w:val="00B76C51"/>
    <w:rsid w:val="00B778C7"/>
    <w:rsid w:val="00B84949"/>
    <w:rsid w:val="00B84AFE"/>
    <w:rsid w:val="00B86018"/>
    <w:rsid w:val="00B8613E"/>
    <w:rsid w:val="00B87065"/>
    <w:rsid w:val="00B93CC3"/>
    <w:rsid w:val="00B95965"/>
    <w:rsid w:val="00B97537"/>
    <w:rsid w:val="00B97F9E"/>
    <w:rsid w:val="00BA141C"/>
    <w:rsid w:val="00BA15FE"/>
    <w:rsid w:val="00BA2B9F"/>
    <w:rsid w:val="00BA4E9D"/>
    <w:rsid w:val="00BA5FBC"/>
    <w:rsid w:val="00BA6F11"/>
    <w:rsid w:val="00BA7E30"/>
    <w:rsid w:val="00BB4209"/>
    <w:rsid w:val="00BC15D2"/>
    <w:rsid w:val="00BC18A2"/>
    <w:rsid w:val="00BC4FA9"/>
    <w:rsid w:val="00BC67E7"/>
    <w:rsid w:val="00BD2C06"/>
    <w:rsid w:val="00BD72DC"/>
    <w:rsid w:val="00BD73E3"/>
    <w:rsid w:val="00BE0A40"/>
    <w:rsid w:val="00BE221F"/>
    <w:rsid w:val="00BE2FF1"/>
    <w:rsid w:val="00BE30BB"/>
    <w:rsid w:val="00BE3543"/>
    <w:rsid w:val="00BE44CA"/>
    <w:rsid w:val="00BE4FD4"/>
    <w:rsid w:val="00BE72EF"/>
    <w:rsid w:val="00BF00FF"/>
    <w:rsid w:val="00BF1884"/>
    <w:rsid w:val="00BF277A"/>
    <w:rsid w:val="00BF7E62"/>
    <w:rsid w:val="00C00A2E"/>
    <w:rsid w:val="00C01EB0"/>
    <w:rsid w:val="00C0641F"/>
    <w:rsid w:val="00C07E00"/>
    <w:rsid w:val="00C1045B"/>
    <w:rsid w:val="00C1268E"/>
    <w:rsid w:val="00C1290B"/>
    <w:rsid w:val="00C12B8A"/>
    <w:rsid w:val="00C133BC"/>
    <w:rsid w:val="00C167E0"/>
    <w:rsid w:val="00C16AA1"/>
    <w:rsid w:val="00C17D5D"/>
    <w:rsid w:val="00C22B45"/>
    <w:rsid w:val="00C23E7A"/>
    <w:rsid w:val="00C31E97"/>
    <w:rsid w:val="00C31F4B"/>
    <w:rsid w:val="00C354C9"/>
    <w:rsid w:val="00C405B6"/>
    <w:rsid w:val="00C43F78"/>
    <w:rsid w:val="00C5017D"/>
    <w:rsid w:val="00C51428"/>
    <w:rsid w:val="00C514BC"/>
    <w:rsid w:val="00C5491F"/>
    <w:rsid w:val="00C5647A"/>
    <w:rsid w:val="00C60755"/>
    <w:rsid w:val="00C62812"/>
    <w:rsid w:val="00C637E9"/>
    <w:rsid w:val="00C6581F"/>
    <w:rsid w:val="00C66090"/>
    <w:rsid w:val="00C71DA2"/>
    <w:rsid w:val="00C72CE6"/>
    <w:rsid w:val="00C75229"/>
    <w:rsid w:val="00C762EF"/>
    <w:rsid w:val="00C76EB7"/>
    <w:rsid w:val="00C8080B"/>
    <w:rsid w:val="00C80A53"/>
    <w:rsid w:val="00C856A7"/>
    <w:rsid w:val="00CA0AA9"/>
    <w:rsid w:val="00CA0ABF"/>
    <w:rsid w:val="00CA167D"/>
    <w:rsid w:val="00CA24B3"/>
    <w:rsid w:val="00CA581A"/>
    <w:rsid w:val="00CB09E5"/>
    <w:rsid w:val="00CB1883"/>
    <w:rsid w:val="00CB1D23"/>
    <w:rsid w:val="00CB1D84"/>
    <w:rsid w:val="00CB2F0D"/>
    <w:rsid w:val="00CB3ACA"/>
    <w:rsid w:val="00CB3F62"/>
    <w:rsid w:val="00CB465E"/>
    <w:rsid w:val="00CB54EE"/>
    <w:rsid w:val="00CB6ECB"/>
    <w:rsid w:val="00CB7C8F"/>
    <w:rsid w:val="00CC0BAC"/>
    <w:rsid w:val="00CC0D1C"/>
    <w:rsid w:val="00CC129A"/>
    <w:rsid w:val="00CC2FB8"/>
    <w:rsid w:val="00CC40C5"/>
    <w:rsid w:val="00CC485E"/>
    <w:rsid w:val="00CD41F4"/>
    <w:rsid w:val="00CD4930"/>
    <w:rsid w:val="00CD553C"/>
    <w:rsid w:val="00CD6D18"/>
    <w:rsid w:val="00CE1969"/>
    <w:rsid w:val="00CE2502"/>
    <w:rsid w:val="00CE2753"/>
    <w:rsid w:val="00CE296D"/>
    <w:rsid w:val="00CE319B"/>
    <w:rsid w:val="00CE3F44"/>
    <w:rsid w:val="00CE4CDD"/>
    <w:rsid w:val="00CE55D3"/>
    <w:rsid w:val="00CE5D63"/>
    <w:rsid w:val="00CF2EB3"/>
    <w:rsid w:val="00CF4BD4"/>
    <w:rsid w:val="00CF6613"/>
    <w:rsid w:val="00CF6DD0"/>
    <w:rsid w:val="00D00227"/>
    <w:rsid w:val="00D01029"/>
    <w:rsid w:val="00D01557"/>
    <w:rsid w:val="00D023DF"/>
    <w:rsid w:val="00D03CBC"/>
    <w:rsid w:val="00D112F5"/>
    <w:rsid w:val="00D13842"/>
    <w:rsid w:val="00D13B08"/>
    <w:rsid w:val="00D14CBB"/>
    <w:rsid w:val="00D171ED"/>
    <w:rsid w:val="00D21E1D"/>
    <w:rsid w:val="00D22A9C"/>
    <w:rsid w:val="00D24FEF"/>
    <w:rsid w:val="00D258FD"/>
    <w:rsid w:val="00D3128B"/>
    <w:rsid w:val="00D3438C"/>
    <w:rsid w:val="00D356C8"/>
    <w:rsid w:val="00D42C86"/>
    <w:rsid w:val="00D43620"/>
    <w:rsid w:val="00D447DC"/>
    <w:rsid w:val="00D44D92"/>
    <w:rsid w:val="00D459BB"/>
    <w:rsid w:val="00D462DC"/>
    <w:rsid w:val="00D545F9"/>
    <w:rsid w:val="00D5688B"/>
    <w:rsid w:val="00D60475"/>
    <w:rsid w:val="00D60DCB"/>
    <w:rsid w:val="00D62C1C"/>
    <w:rsid w:val="00D63BDC"/>
    <w:rsid w:val="00D67A42"/>
    <w:rsid w:val="00D70C43"/>
    <w:rsid w:val="00D71115"/>
    <w:rsid w:val="00D719DB"/>
    <w:rsid w:val="00D750E9"/>
    <w:rsid w:val="00D76950"/>
    <w:rsid w:val="00D80013"/>
    <w:rsid w:val="00D833A9"/>
    <w:rsid w:val="00D85BD8"/>
    <w:rsid w:val="00D87980"/>
    <w:rsid w:val="00D919CB"/>
    <w:rsid w:val="00D92D79"/>
    <w:rsid w:val="00D93BB7"/>
    <w:rsid w:val="00D960AB"/>
    <w:rsid w:val="00DA0D4F"/>
    <w:rsid w:val="00DA0E0C"/>
    <w:rsid w:val="00DA167C"/>
    <w:rsid w:val="00DA1B0C"/>
    <w:rsid w:val="00DA316F"/>
    <w:rsid w:val="00DA4C64"/>
    <w:rsid w:val="00DA547C"/>
    <w:rsid w:val="00DA5B38"/>
    <w:rsid w:val="00DB3243"/>
    <w:rsid w:val="00DB3C4C"/>
    <w:rsid w:val="00DB684D"/>
    <w:rsid w:val="00DB7AAC"/>
    <w:rsid w:val="00DC0866"/>
    <w:rsid w:val="00DC1285"/>
    <w:rsid w:val="00DC5C87"/>
    <w:rsid w:val="00DC7CAE"/>
    <w:rsid w:val="00DD0924"/>
    <w:rsid w:val="00DD1459"/>
    <w:rsid w:val="00DD15F9"/>
    <w:rsid w:val="00DD26B5"/>
    <w:rsid w:val="00DE1FBC"/>
    <w:rsid w:val="00DE31CD"/>
    <w:rsid w:val="00DE514B"/>
    <w:rsid w:val="00DE6B91"/>
    <w:rsid w:val="00DE7BEA"/>
    <w:rsid w:val="00DF1A01"/>
    <w:rsid w:val="00DF26FB"/>
    <w:rsid w:val="00DF2AA6"/>
    <w:rsid w:val="00DF2C14"/>
    <w:rsid w:val="00DF365F"/>
    <w:rsid w:val="00DF6036"/>
    <w:rsid w:val="00DF77CA"/>
    <w:rsid w:val="00E0559C"/>
    <w:rsid w:val="00E06AE9"/>
    <w:rsid w:val="00E123CB"/>
    <w:rsid w:val="00E24047"/>
    <w:rsid w:val="00E275D7"/>
    <w:rsid w:val="00E312D6"/>
    <w:rsid w:val="00E32159"/>
    <w:rsid w:val="00E355D1"/>
    <w:rsid w:val="00E4158A"/>
    <w:rsid w:val="00E41F4F"/>
    <w:rsid w:val="00E532E8"/>
    <w:rsid w:val="00E53BB3"/>
    <w:rsid w:val="00E54380"/>
    <w:rsid w:val="00E55712"/>
    <w:rsid w:val="00E60AE6"/>
    <w:rsid w:val="00E60CD1"/>
    <w:rsid w:val="00E63996"/>
    <w:rsid w:val="00E6575B"/>
    <w:rsid w:val="00E66459"/>
    <w:rsid w:val="00E70724"/>
    <w:rsid w:val="00E723B0"/>
    <w:rsid w:val="00E72E40"/>
    <w:rsid w:val="00E73C03"/>
    <w:rsid w:val="00E74BAB"/>
    <w:rsid w:val="00E76BC0"/>
    <w:rsid w:val="00E81B30"/>
    <w:rsid w:val="00E820EB"/>
    <w:rsid w:val="00E821E6"/>
    <w:rsid w:val="00E877E5"/>
    <w:rsid w:val="00E92302"/>
    <w:rsid w:val="00E92778"/>
    <w:rsid w:val="00E92F57"/>
    <w:rsid w:val="00E9793E"/>
    <w:rsid w:val="00EA36C0"/>
    <w:rsid w:val="00EA48AA"/>
    <w:rsid w:val="00EA4A21"/>
    <w:rsid w:val="00EA56E1"/>
    <w:rsid w:val="00EB4468"/>
    <w:rsid w:val="00EB71CB"/>
    <w:rsid w:val="00EC01FE"/>
    <w:rsid w:val="00EC2A87"/>
    <w:rsid w:val="00ED0E07"/>
    <w:rsid w:val="00ED2A97"/>
    <w:rsid w:val="00ED4D7C"/>
    <w:rsid w:val="00ED5542"/>
    <w:rsid w:val="00ED7D79"/>
    <w:rsid w:val="00EE1F1C"/>
    <w:rsid w:val="00EE22F0"/>
    <w:rsid w:val="00EE7147"/>
    <w:rsid w:val="00EF1357"/>
    <w:rsid w:val="00F0000B"/>
    <w:rsid w:val="00F001EE"/>
    <w:rsid w:val="00F0326F"/>
    <w:rsid w:val="00F055FA"/>
    <w:rsid w:val="00F06321"/>
    <w:rsid w:val="00F10B96"/>
    <w:rsid w:val="00F161D7"/>
    <w:rsid w:val="00F16A95"/>
    <w:rsid w:val="00F21935"/>
    <w:rsid w:val="00F2255C"/>
    <w:rsid w:val="00F22BAB"/>
    <w:rsid w:val="00F251B8"/>
    <w:rsid w:val="00F2545D"/>
    <w:rsid w:val="00F279A3"/>
    <w:rsid w:val="00F35AE5"/>
    <w:rsid w:val="00F375D5"/>
    <w:rsid w:val="00F41BFE"/>
    <w:rsid w:val="00F47836"/>
    <w:rsid w:val="00F47CC6"/>
    <w:rsid w:val="00F550D1"/>
    <w:rsid w:val="00F553E4"/>
    <w:rsid w:val="00F557E5"/>
    <w:rsid w:val="00F55AB6"/>
    <w:rsid w:val="00F55B74"/>
    <w:rsid w:val="00F606E8"/>
    <w:rsid w:val="00F649AE"/>
    <w:rsid w:val="00F6500F"/>
    <w:rsid w:val="00F670BD"/>
    <w:rsid w:val="00F6718A"/>
    <w:rsid w:val="00F673EB"/>
    <w:rsid w:val="00F67CEA"/>
    <w:rsid w:val="00F67D5C"/>
    <w:rsid w:val="00F71321"/>
    <w:rsid w:val="00F72187"/>
    <w:rsid w:val="00F74B74"/>
    <w:rsid w:val="00F8281A"/>
    <w:rsid w:val="00F83DBB"/>
    <w:rsid w:val="00F8441A"/>
    <w:rsid w:val="00F85920"/>
    <w:rsid w:val="00F861B1"/>
    <w:rsid w:val="00F869BD"/>
    <w:rsid w:val="00F86AF7"/>
    <w:rsid w:val="00F871DD"/>
    <w:rsid w:val="00F87E5B"/>
    <w:rsid w:val="00F90FD7"/>
    <w:rsid w:val="00F930B4"/>
    <w:rsid w:val="00F9344D"/>
    <w:rsid w:val="00F9467F"/>
    <w:rsid w:val="00F94A70"/>
    <w:rsid w:val="00FA05CA"/>
    <w:rsid w:val="00FA3F13"/>
    <w:rsid w:val="00FA4463"/>
    <w:rsid w:val="00FA4E3F"/>
    <w:rsid w:val="00FB0FA7"/>
    <w:rsid w:val="00FB4912"/>
    <w:rsid w:val="00FB5F42"/>
    <w:rsid w:val="00FB6AD0"/>
    <w:rsid w:val="00FC20D1"/>
    <w:rsid w:val="00FC2FDD"/>
    <w:rsid w:val="00FC3DDC"/>
    <w:rsid w:val="00FC6658"/>
    <w:rsid w:val="00FD2E07"/>
    <w:rsid w:val="00FD4A56"/>
    <w:rsid w:val="00FD5314"/>
    <w:rsid w:val="00FD5E2E"/>
    <w:rsid w:val="00FD6ACC"/>
    <w:rsid w:val="00FD799D"/>
    <w:rsid w:val="00FE0118"/>
    <w:rsid w:val="00FE16AE"/>
    <w:rsid w:val="00FE2C4E"/>
    <w:rsid w:val="00FE387B"/>
    <w:rsid w:val="00FE6AB8"/>
    <w:rsid w:val="00FF3019"/>
    <w:rsid w:val="00FF4B01"/>
    <w:rsid w:val="00FF6AFD"/>
    <w:rsid w:val="00FF77F7"/>
    <w:rsid w:val="016C8388"/>
    <w:rsid w:val="03F7C0BE"/>
    <w:rsid w:val="042770E0"/>
    <w:rsid w:val="05D5B485"/>
    <w:rsid w:val="07045C3C"/>
    <w:rsid w:val="074F5791"/>
    <w:rsid w:val="096A5C6E"/>
    <w:rsid w:val="09D8CF01"/>
    <w:rsid w:val="0A304423"/>
    <w:rsid w:val="0AA6CF15"/>
    <w:rsid w:val="0C1639BB"/>
    <w:rsid w:val="0CF69596"/>
    <w:rsid w:val="0E9265F7"/>
    <w:rsid w:val="0F533620"/>
    <w:rsid w:val="0FD0F2D2"/>
    <w:rsid w:val="1096DA87"/>
    <w:rsid w:val="10DA99E4"/>
    <w:rsid w:val="10EEF5B1"/>
    <w:rsid w:val="111322F5"/>
    <w:rsid w:val="1202F64D"/>
    <w:rsid w:val="1228DDF5"/>
    <w:rsid w:val="12C1C4C0"/>
    <w:rsid w:val="13EACCCA"/>
    <w:rsid w:val="15869D2B"/>
    <w:rsid w:val="15F96582"/>
    <w:rsid w:val="17226D8C"/>
    <w:rsid w:val="18A44393"/>
    <w:rsid w:val="19379209"/>
    <w:rsid w:val="1A154935"/>
    <w:rsid w:val="1AE01197"/>
    <w:rsid w:val="1B04BF85"/>
    <w:rsid w:val="1B68A83F"/>
    <w:rsid w:val="1B95BB56"/>
    <w:rsid w:val="1C85E266"/>
    <w:rsid w:val="1CC88BBF"/>
    <w:rsid w:val="1DE753F6"/>
    <w:rsid w:val="20331F4B"/>
    <w:rsid w:val="21054E04"/>
    <w:rsid w:val="23DC1D7B"/>
    <w:rsid w:val="26A260CF"/>
    <w:rsid w:val="2768BCF4"/>
    <w:rsid w:val="282DEB53"/>
    <w:rsid w:val="2A86651D"/>
    <w:rsid w:val="2AC23F96"/>
    <w:rsid w:val="2B3505F1"/>
    <w:rsid w:val="2D664082"/>
    <w:rsid w:val="2EA9DB4C"/>
    <w:rsid w:val="2FC4E4DD"/>
    <w:rsid w:val="3045ABAD"/>
    <w:rsid w:val="30494315"/>
    <w:rsid w:val="3228DB75"/>
    <w:rsid w:val="32D53F01"/>
    <w:rsid w:val="3380E3D7"/>
    <w:rsid w:val="33A37E80"/>
    <w:rsid w:val="34709693"/>
    <w:rsid w:val="354D6837"/>
    <w:rsid w:val="38294FB6"/>
    <w:rsid w:val="39C52017"/>
    <w:rsid w:val="3AF0559F"/>
    <w:rsid w:val="3BFAB941"/>
    <w:rsid w:val="3C8C2EAE"/>
    <w:rsid w:val="3D93B1FA"/>
    <w:rsid w:val="3E42BC67"/>
    <w:rsid w:val="3EEAEF29"/>
    <w:rsid w:val="406F067D"/>
    <w:rsid w:val="424AE7D9"/>
    <w:rsid w:val="460DFD3B"/>
    <w:rsid w:val="47267703"/>
    <w:rsid w:val="480F419F"/>
    <w:rsid w:val="48DB78BA"/>
    <w:rsid w:val="4999B189"/>
    <w:rsid w:val="4AC189DB"/>
    <w:rsid w:val="4D7BACD9"/>
    <w:rsid w:val="4ED7FA77"/>
    <w:rsid w:val="5031E276"/>
    <w:rsid w:val="542994EF"/>
    <w:rsid w:val="55626097"/>
    <w:rsid w:val="55C56550"/>
    <w:rsid w:val="561446B8"/>
    <w:rsid w:val="569878DA"/>
    <w:rsid w:val="576135B1"/>
    <w:rsid w:val="593C72F7"/>
    <w:rsid w:val="5FB5A669"/>
    <w:rsid w:val="60F12598"/>
    <w:rsid w:val="61415AFC"/>
    <w:rsid w:val="62F0DE93"/>
    <w:rsid w:val="64352C51"/>
    <w:rsid w:val="6489178C"/>
    <w:rsid w:val="654D7F1D"/>
    <w:rsid w:val="658071E7"/>
    <w:rsid w:val="66BB8AA2"/>
    <w:rsid w:val="66C0D3B8"/>
    <w:rsid w:val="69890621"/>
    <w:rsid w:val="69E7B947"/>
    <w:rsid w:val="6BF00667"/>
    <w:rsid w:val="6C7EED90"/>
    <w:rsid w:val="6CC35D95"/>
    <w:rsid w:val="6D4E9A6E"/>
    <w:rsid w:val="6E2FF9D2"/>
    <w:rsid w:val="6ECBF768"/>
    <w:rsid w:val="6F27542D"/>
    <w:rsid w:val="7065958D"/>
    <w:rsid w:val="70DC47EB"/>
    <w:rsid w:val="718A0569"/>
    <w:rsid w:val="729F82BC"/>
    <w:rsid w:val="72D20685"/>
    <w:rsid w:val="73DE058B"/>
    <w:rsid w:val="73E19CF3"/>
    <w:rsid w:val="768E53B8"/>
    <w:rsid w:val="76A260A7"/>
    <w:rsid w:val="76B31F1D"/>
    <w:rsid w:val="782A2419"/>
    <w:rsid w:val="7B166A60"/>
    <w:rsid w:val="7B2D52E7"/>
    <w:rsid w:val="7B958947"/>
    <w:rsid w:val="7D5D79F5"/>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781C16"/>
  <w15:chartTrackingRefBased/>
  <w15:docId w15:val="{C0337123-3189-48BB-B847-C83D76BE8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A05CA"/>
    <w:rPr>
      <w:sz w:val="24"/>
      <w:szCs w:val="24"/>
      <w:lang w:eastAsia="en-US"/>
    </w:rPr>
  </w:style>
  <w:style w:type="paragraph" w:styleId="Pealkiri1">
    <w:name w:val="heading 1"/>
    <w:basedOn w:val="Normaallaad"/>
    <w:next w:val="Normaallaad"/>
    <w:link w:val="Pealkiri1Mrk"/>
    <w:uiPriority w:val="99"/>
    <w:qFormat/>
    <w:pPr>
      <w:keepNext/>
      <w:jc w:val="center"/>
      <w:outlineLvl w:val="0"/>
    </w:pPr>
    <w:rPr>
      <w:szCs w:val="20"/>
    </w:rPr>
  </w:style>
  <w:style w:type="paragraph" w:styleId="Pealkiri3">
    <w:name w:val="heading 3"/>
    <w:basedOn w:val="Normaallaad"/>
    <w:next w:val="Normaallaad"/>
    <w:link w:val="Pealkiri3Mrk"/>
    <w:uiPriority w:val="9"/>
    <w:semiHidden/>
    <w:unhideWhenUsed/>
    <w:qFormat/>
    <w:rsid w:val="00D71115"/>
    <w:pPr>
      <w:keepNext/>
      <w:spacing w:before="240" w:after="60"/>
      <w:outlineLvl w:val="2"/>
    </w:pPr>
    <w:rPr>
      <w:rFonts w:ascii="Calibri Light" w:hAnsi="Calibri Light"/>
      <w:b/>
      <w:bCs/>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uiPriority w:val="9"/>
    <w:rPr>
      <w:rFonts w:ascii="Cambria" w:eastAsia="Times New Roman" w:hAnsi="Cambria" w:cs="Times New Roman"/>
      <w:b/>
      <w:bCs/>
      <w:kern w:val="32"/>
      <w:sz w:val="32"/>
      <w:szCs w:val="32"/>
      <w:lang w:eastAsia="en-US"/>
    </w:rPr>
  </w:style>
  <w:style w:type="paragraph" w:styleId="Normaallaadveeb">
    <w:name w:val="Normal (Web)"/>
    <w:basedOn w:val="Normaallaad"/>
    <w:uiPriority w:val="99"/>
    <w:pPr>
      <w:spacing w:before="100" w:beforeAutospacing="1" w:after="100" w:afterAutospacing="1"/>
    </w:pPr>
    <w:rPr>
      <w:lang w:val="en-GB"/>
    </w:rPr>
  </w:style>
  <w:style w:type="paragraph" w:styleId="Kehatekst">
    <w:name w:val="Body Text"/>
    <w:basedOn w:val="Normaallaad"/>
    <w:link w:val="KehatekstMrk"/>
    <w:uiPriority w:val="99"/>
    <w:pPr>
      <w:jc w:val="both"/>
    </w:pPr>
    <w:rPr>
      <w:szCs w:val="20"/>
    </w:rPr>
  </w:style>
  <w:style w:type="character" w:customStyle="1" w:styleId="KehatekstMrk">
    <w:name w:val="Kehatekst Märk"/>
    <w:link w:val="Kehatekst"/>
    <w:uiPriority w:val="99"/>
    <w:semiHidden/>
    <w:rPr>
      <w:sz w:val="24"/>
      <w:szCs w:val="24"/>
      <w:lang w:eastAsia="en-US"/>
    </w:rPr>
  </w:style>
  <w:style w:type="character" w:styleId="Hperlink">
    <w:name w:val="Hyperlink"/>
    <w:uiPriority w:val="99"/>
    <w:rPr>
      <w:rFonts w:cs="Times New Roman"/>
      <w:color w:val="0000FF"/>
      <w:u w:val="single"/>
    </w:rPr>
  </w:style>
  <w:style w:type="character" w:styleId="Klastatudhperlink">
    <w:name w:val="FollowedHyperlink"/>
    <w:uiPriority w:val="99"/>
    <w:rPr>
      <w:rFonts w:cs="Times New Roman"/>
      <w:color w:val="800080"/>
      <w:u w:val="single"/>
    </w:rPr>
  </w:style>
  <w:style w:type="paragraph" w:styleId="Jalus">
    <w:name w:val="footer"/>
    <w:basedOn w:val="Normaallaad"/>
    <w:link w:val="JalusMrk"/>
    <w:uiPriority w:val="99"/>
    <w:pPr>
      <w:tabs>
        <w:tab w:val="center" w:pos="4153"/>
        <w:tab w:val="right" w:pos="8306"/>
      </w:tabs>
    </w:pPr>
  </w:style>
  <w:style w:type="character" w:customStyle="1" w:styleId="JalusMrk">
    <w:name w:val="Jalus Märk"/>
    <w:link w:val="Jalus"/>
    <w:uiPriority w:val="99"/>
    <w:semiHidden/>
    <w:rPr>
      <w:sz w:val="24"/>
      <w:szCs w:val="24"/>
      <w:lang w:eastAsia="en-US"/>
    </w:rPr>
  </w:style>
  <w:style w:type="character" w:styleId="Lehekljenumber">
    <w:name w:val="page number"/>
    <w:uiPriority w:val="99"/>
    <w:rPr>
      <w:rFonts w:cs="Times New Roman"/>
    </w:rPr>
  </w:style>
  <w:style w:type="paragraph" w:styleId="Jutumullitekst">
    <w:name w:val="Balloon Text"/>
    <w:basedOn w:val="Normaallaad"/>
    <w:link w:val="JutumullitekstMrk"/>
    <w:uiPriority w:val="99"/>
    <w:semiHidden/>
    <w:rsid w:val="009A1577"/>
    <w:rPr>
      <w:rFonts w:ascii="Tahoma" w:hAnsi="Tahoma" w:cs="Tahoma"/>
      <w:sz w:val="16"/>
      <w:szCs w:val="16"/>
    </w:rPr>
  </w:style>
  <w:style w:type="character" w:customStyle="1" w:styleId="JutumullitekstMrk">
    <w:name w:val="Jutumullitekst Märk"/>
    <w:link w:val="Jutumullitekst"/>
    <w:uiPriority w:val="99"/>
    <w:semiHidden/>
    <w:rPr>
      <w:rFonts w:ascii="Tahoma" w:hAnsi="Tahoma" w:cs="Tahoma"/>
      <w:sz w:val="16"/>
      <w:szCs w:val="16"/>
      <w:lang w:eastAsia="en-US"/>
    </w:rPr>
  </w:style>
  <w:style w:type="character" w:styleId="Rhutus">
    <w:name w:val="Emphasis"/>
    <w:uiPriority w:val="20"/>
    <w:qFormat/>
    <w:rsid w:val="0056233C"/>
    <w:rPr>
      <w:rFonts w:cs="Times New Roman"/>
      <w:i/>
      <w:iCs/>
    </w:rPr>
  </w:style>
  <w:style w:type="paragraph" w:styleId="Loendilik">
    <w:name w:val="List Paragraph"/>
    <w:aliases w:val="Mummuga loetelu"/>
    <w:basedOn w:val="Normaallaad"/>
    <w:link w:val="LoendilikMrk"/>
    <w:uiPriority w:val="34"/>
    <w:qFormat/>
    <w:rsid w:val="005377A7"/>
    <w:pPr>
      <w:ind w:left="720"/>
    </w:pPr>
    <w:rPr>
      <w:lang w:val="en-US"/>
    </w:rPr>
  </w:style>
  <w:style w:type="paragraph" w:styleId="Kehatekst2">
    <w:name w:val="Body Text 2"/>
    <w:basedOn w:val="Normaallaad"/>
    <w:link w:val="Kehatekst2Mrk"/>
    <w:uiPriority w:val="99"/>
    <w:unhideWhenUsed/>
    <w:rsid w:val="00475822"/>
    <w:pPr>
      <w:spacing w:after="120" w:line="480" w:lineRule="auto"/>
    </w:pPr>
  </w:style>
  <w:style w:type="character" w:customStyle="1" w:styleId="Kehatekst2Mrk">
    <w:name w:val="Kehatekst 2 Märk"/>
    <w:link w:val="Kehatekst2"/>
    <w:uiPriority w:val="99"/>
    <w:rsid w:val="00475822"/>
    <w:rPr>
      <w:sz w:val="24"/>
      <w:szCs w:val="24"/>
      <w:lang w:eastAsia="en-US"/>
    </w:rPr>
  </w:style>
  <w:style w:type="paragraph" w:styleId="Lihttekst">
    <w:name w:val="Plain Text"/>
    <w:basedOn w:val="Normaallaad"/>
    <w:link w:val="LihttekstMrk"/>
    <w:uiPriority w:val="99"/>
    <w:semiHidden/>
    <w:unhideWhenUsed/>
    <w:rsid w:val="0046159A"/>
    <w:rPr>
      <w:rFonts w:ascii="Calibri" w:eastAsia="Calibri" w:hAnsi="Calibri"/>
      <w:sz w:val="22"/>
      <w:szCs w:val="21"/>
    </w:rPr>
  </w:style>
  <w:style w:type="character" w:customStyle="1" w:styleId="LihttekstMrk">
    <w:name w:val="Lihttekst Märk"/>
    <w:link w:val="Lihttekst"/>
    <w:uiPriority w:val="99"/>
    <w:semiHidden/>
    <w:rsid w:val="0046159A"/>
    <w:rPr>
      <w:rFonts w:ascii="Calibri" w:eastAsia="Calibri" w:hAnsi="Calibri"/>
      <w:sz w:val="22"/>
      <w:szCs w:val="21"/>
      <w:lang w:eastAsia="en-US"/>
    </w:rPr>
  </w:style>
  <w:style w:type="character" w:styleId="Kommentaariviide">
    <w:name w:val="annotation reference"/>
    <w:uiPriority w:val="99"/>
    <w:semiHidden/>
    <w:unhideWhenUsed/>
    <w:rsid w:val="00080448"/>
    <w:rPr>
      <w:sz w:val="16"/>
      <w:szCs w:val="16"/>
    </w:rPr>
  </w:style>
  <w:style w:type="paragraph" w:styleId="Kommentaaritekst">
    <w:name w:val="annotation text"/>
    <w:basedOn w:val="Normaallaad"/>
    <w:link w:val="KommentaaritekstMrk"/>
    <w:uiPriority w:val="99"/>
    <w:unhideWhenUsed/>
    <w:rsid w:val="00080448"/>
    <w:rPr>
      <w:sz w:val="20"/>
      <w:szCs w:val="20"/>
    </w:rPr>
  </w:style>
  <w:style w:type="character" w:customStyle="1" w:styleId="KommentaaritekstMrk">
    <w:name w:val="Kommentaari tekst Märk"/>
    <w:link w:val="Kommentaaritekst"/>
    <w:uiPriority w:val="99"/>
    <w:rsid w:val="00080448"/>
    <w:rPr>
      <w:lang w:eastAsia="en-US"/>
    </w:rPr>
  </w:style>
  <w:style w:type="paragraph" w:styleId="Kommentaariteema">
    <w:name w:val="annotation subject"/>
    <w:basedOn w:val="Kommentaaritekst"/>
    <w:next w:val="Kommentaaritekst"/>
    <w:link w:val="KommentaariteemaMrk"/>
    <w:uiPriority w:val="99"/>
    <w:semiHidden/>
    <w:unhideWhenUsed/>
    <w:rsid w:val="00080448"/>
    <w:rPr>
      <w:b/>
      <w:bCs/>
    </w:rPr>
  </w:style>
  <w:style w:type="character" w:customStyle="1" w:styleId="KommentaariteemaMrk">
    <w:name w:val="Kommentaari teema Märk"/>
    <w:link w:val="Kommentaariteema"/>
    <w:uiPriority w:val="99"/>
    <w:semiHidden/>
    <w:rsid w:val="00080448"/>
    <w:rPr>
      <w:b/>
      <w:bCs/>
      <w:lang w:eastAsia="en-US"/>
    </w:rPr>
  </w:style>
  <w:style w:type="table" w:styleId="Kontuurtabel">
    <w:name w:val="Table Grid"/>
    <w:basedOn w:val="Normaaltabel"/>
    <w:uiPriority w:val="39"/>
    <w:rsid w:val="0016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4F2AF2"/>
  </w:style>
  <w:style w:type="paragraph" w:styleId="Pealkiri">
    <w:name w:val="Title"/>
    <w:basedOn w:val="Normaallaad"/>
    <w:next w:val="Normaallaad"/>
    <w:link w:val="PealkiriMrk"/>
    <w:uiPriority w:val="10"/>
    <w:qFormat/>
    <w:rsid w:val="00BE72EF"/>
    <w:pPr>
      <w:spacing w:before="240" w:after="60"/>
      <w:jc w:val="center"/>
      <w:outlineLvl w:val="0"/>
    </w:pPr>
    <w:rPr>
      <w:rFonts w:ascii="Calibri Light" w:hAnsi="Calibri Light"/>
      <w:b/>
      <w:bCs/>
      <w:kern w:val="28"/>
      <w:sz w:val="32"/>
      <w:szCs w:val="32"/>
    </w:rPr>
  </w:style>
  <w:style w:type="character" w:customStyle="1" w:styleId="PealkiriMrk">
    <w:name w:val="Pealkiri Märk"/>
    <w:link w:val="Pealkiri"/>
    <w:uiPriority w:val="10"/>
    <w:rsid w:val="00BE72EF"/>
    <w:rPr>
      <w:rFonts w:ascii="Calibri Light" w:eastAsia="Times New Roman" w:hAnsi="Calibri Light" w:cs="Times New Roman"/>
      <w:b/>
      <w:bCs/>
      <w:kern w:val="28"/>
      <w:sz w:val="32"/>
      <w:szCs w:val="32"/>
      <w:lang w:eastAsia="en-US"/>
    </w:rPr>
  </w:style>
  <w:style w:type="paragraph" w:styleId="Alapealkiri">
    <w:name w:val="Subtitle"/>
    <w:basedOn w:val="Normaallaad"/>
    <w:next w:val="Normaallaad"/>
    <w:link w:val="AlapealkiriMrk"/>
    <w:uiPriority w:val="11"/>
    <w:qFormat/>
    <w:rsid w:val="00BE72EF"/>
    <w:pPr>
      <w:spacing w:after="60"/>
      <w:jc w:val="center"/>
      <w:outlineLvl w:val="1"/>
    </w:pPr>
    <w:rPr>
      <w:rFonts w:ascii="Calibri Light" w:hAnsi="Calibri Light"/>
    </w:rPr>
  </w:style>
  <w:style w:type="character" w:customStyle="1" w:styleId="AlapealkiriMrk">
    <w:name w:val="Alapealkiri Märk"/>
    <w:link w:val="Alapealkiri"/>
    <w:uiPriority w:val="11"/>
    <w:rsid w:val="00BE72EF"/>
    <w:rPr>
      <w:rFonts w:ascii="Calibri Light" w:eastAsia="Times New Roman" w:hAnsi="Calibri Light" w:cs="Times New Roman"/>
      <w:sz w:val="24"/>
      <w:szCs w:val="24"/>
      <w:lang w:eastAsia="en-US"/>
    </w:rPr>
  </w:style>
  <w:style w:type="table" w:customStyle="1" w:styleId="Kontuurtabel1">
    <w:name w:val="Kontuurtabel1"/>
    <w:basedOn w:val="Normaaltabel"/>
    <w:next w:val="Kontuurtabel"/>
    <w:uiPriority w:val="39"/>
    <w:rsid w:val="00131D5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ntuurtabel2">
    <w:name w:val="Kontuurtabel2"/>
    <w:basedOn w:val="Normaaltabel"/>
    <w:next w:val="Kontuurtabel"/>
    <w:uiPriority w:val="39"/>
    <w:rsid w:val="00505F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ntuurtabel3">
    <w:name w:val="Kontuurtabel3"/>
    <w:basedOn w:val="Normaaltabel"/>
    <w:next w:val="Kontuurtabel"/>
    <w:uiPriority w:val="39"/>
    <w:rsid w:val="00505F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alkiri3Mrk">
    <w:name w:val="Pealkiri 3 Märk"/>
    <w:link w:val="Pealkiri3"/>
    <w:uiPriority w:val="9"/>
    <w:semiHidden/>
    <w:rsid w:val="00D71115"/>
    <w:rPr>
      <w:rFonts w:ascii="Calibri Light" w:eastAsia="Times New Roman" w:hAnsi="Calibri Light" w:cs="Times New Roman"/>
      <w:b/>
      <w:bCs/>
      <w:sz w:val="26"/>
      <w:szCs w:val="26"/>
      <w:lang w:eastAsia="en-US"/>
    </w:rPr>
  </w:style>
  <w:style w:type="paragraph" w:styleId="Allmrkusetekst">
    <w:name w:val="footnote text"/>
    <w:basedOn w:val="Normaallaad"/>
    <w:link w:val="AllmrkusetekstMrk"/>
    <w:uiPriority w:val="99"/>
    <w:semiHidden/>
    <w:unhideWhenUsed/>
    <w:rsid w:val="00687EFD"/>
    <w:rPr>
      <w:sz w:val="20"/>
      <w:szCs w:val="20"/>
    </w:rPr>
  </w:style>
  <w:style w:type="character" w:customStyle="1" w:styleId="AllmrkusetekstMrk">
    <w:name w:val="Allmärkuse tekst Märk"/>
    <w:link w:val="Allmrkusetekst"/>
    <w:uiPriority w:val="99"/>
    <w:semiHidden/>
    <w:rsid w:val="00687EFD"/>
    <w:rPr>
      <w:lang w:eastAsia="en-US"/>
    </w:rPr>
  </w:style>
  <w:style w:type="character" w:styleId="Allmrkuseviide">
    <w:name w:val="footnote reference"/>
    <w:uiPriority w:val="99"/>
    <w:semiHidden/>
    <w:unhideWhenUsed/>
    <w:rsid w:val="00687EFD"/>
    <w:rPr>
      <w:vertAlign w:val="superscript"/>
    </w:rPr>
  </w:style>
  <w:style w:type="character" w:customStyle="1" w:styleId="apple-converted-space">
    <w:name w:val="apple-converted-space"/>
    <w:rsid w:val="004913E6"/>
  </w:style>
  <w:style w:type="character" w:styleId="Lahendamatamainimine">
    <w:name w:val="Unresolved Mention"/>
    <w:uiPriority w:val="99"/>
    <w:semiHidden/>
    <w:unhideWhenUsed/>
    <w:rsid w:val="004913E6"/>
    <w:rPr>
      <w:color w:val="605E5C"/>
      <w:shd w:val="clear" w:color="auto" w:fill="E1DFDD"/>
    </w:rPr>
  </w:style>
  <w:style w:type="character" w:customStyle="1" w:styleId="LoendilikMrk">
    <w:name w:val="Loendi lõik Märk"/>
    <w:aliases w:val="Mummuga loetelu Märk"/>
    <w:basedOn w:val="Liguvaikefont"/>
    <w:link w:val="Loendilik"/>
    <w:uiPriority w:val="34"/>
    <w:rsid w:val="005566A6"/>
    <w:rPr>
      <w:sz w:val="24"/>
      <w:szCs w:val="24"/>
      <w:lang w:val="en-US" w:eastAsia="en-US"/>
    </w:rPr>
  </w:style>
  <w:style w:type="paragraph" w:styleId="Redaktsioon">
    <w:name w:val="Revision"/>
    <w:hidden/>
    <w:uiPriority w:val="99"/>
    <w:semiHidden/>
    <w:rsid w:val="000855CF"/>
    <w:rPr>
      <w:sz w:val="24"/>
      <w:szCs w:val="24"/>
      <w:lang w:eastAsia="en-US"/>
    </w:rPr>
  </w:style>
  <w:style w:type="paragraph" w:styleId="Vahedeta">
    <w:name w:val="No Spacing"/>
    <w:link w:val="VahedetaMrk"/>
    <w:uiPriority w:val="1"/>
    <w:qFormat/>
    <w:rsid w:val="00B76C51"/>
    <w:rPr>
      <w:rFonts w:ascii="Calibri" w:eastAsia="Calibri" w:hAnsi="Calibri"/>
      <w:sz w:val="22"/>
      <w:szCs w:val="22"/>
      <w:lang w:eastAsia="en-US"/>
    </w:rPr>
  </w:style>
  <w:style w:type="character" w:customStyle="1" w:styleId="VahedetaMrk">
    <w:name w:val="Vahedeta Märk"/>
    <w:link w:val="Vahedeta"/>
    <w:uiPriority w:val="1"/>
    <w:rsid w:val="00B76C51"/>
    <w:rPr>
      <w:rFonts w:ascii="Calibri" w:eastAsia="Calibri" w:hAnsi="Calibri"/>
      <w:sz w:val="22"/>
      <w:szCs w:val="22"/>
      <w:lang w:eastAsia="en-US"/>
    </w:rPr>
  </w:style>
  <w:style w:type="character" w:customStyle="1" w:styleId="fontstyle01">
    <w:name w:val="fontstyle01"/>
    <w:basedOn w:val="Liguvaikefont"/>
    <w:rsid w:val="00B76C51"/>
    <w:rPr>
      <w:rFonts w:ascii="Garamond-Bold" w:hAnsi="Garamond-Bold" w:hint="default"/>
      <w:b/>
      <w:bCs/>
      <w:i w:val="0"/>
      <w:iCs w:val="0"/>
      <w:color w:val="000000"/>
      <w:sz w:val="22"/>
      <w:szCs w:val="22"/>
    </w:rPr>
  </w:style>
  <w:style w:type="paragraph" w:customStyle="1" w:styleId="Default">
    <w:name w:val="Default"/>
    <w:rsid w:val="00F87E5B"/>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0994">
      <w:bodyDiv w:val="1"/>
      <w:marLeft w:val="0"/>
      <w:marRight w:val="0"/>
      <w:marTop w:val="0"/>
      <w:marBottom w:val="0"/>
      <w:divBdr>
        <w:top w:val="none" w:sz="0" w:space="0" w:color="auto"/>
        <w:left w:val="none" w:sz="0" w:space="0" w:color="auto"/>
        <w:bottom w:val="none" w:sz="0" w:space="0" w:color="auto"/>
        <w:right w:val="none" w:sz="0" w:space="0" w:color="auto"/>
      </w:divBdr>
    </w:div>
    <w:div w:id="47926194">
      <w:bodyDiv w:val="1"/>
      <w:marLeft w:val="0"/>
      <w:marRight w:val="0"/>
      <w:marTop w:val="0"/>
      <w:marBottom w:val="0"/>
      <w:divBdr>
        <w:top w:val="none" w:sz="0" w:space="0" w:color="auto"/>
        <w:left w:val="none" w:sz="0" w:space="0" w:color="auto"/>
        <w:bottom w:val="none" w:sz="0" w:space="0" w:color="auto"/>
        <w:right w:val="none" w:sz="0" w:space="0" w:color="auto"/>
      </w:divBdr>
    </w:div>
    <w:div w:id="118767783">
      <w:bodyDiv w:val="1"/>
      <w:marLeft w:val="0"/>
      <w:marRight w:val="0"/>
      <w:marTop w:val="0"/>
      <w:marBottom w:val="0"/>
      <w:divBdr>
        <w:top w:val="none" w:sz="0" w:space="0" w:color="auto"/>
        <w:left w:val="none" w:sz="0" w:space="0" w:color="auto"/>
        <w:bottom w:val="none" w:sz="0" w:space="0" w:color="auto"/>
        <w:right w:val="none" w:sz="0" w:space="0" w:color="auto"/>
      </w:divBdr>
    </w:div>
    <w:div w:id="120269358">
      <w:bodyDiv w:val="1"/>
      <w:marLeft w:val="0"/>
      <w:marRight w:val="0"/>
      <w:marTop w:val="0"/>
      <w:marBottom w:val="0"/>
      <w:divBdr>
        <w:top w:val="none" w:sz="0" w:space="0" w:color="auto"/>
        <w:left w:val="none" w:sz="0" w:space="0" w:color="auto"/>
        <w:bottom w:val="none" w:sz="0" w:space="0" w:color="auto"/>
        <w:right w:val="none" w:sz="0" w:space="0" w:color="auto"/>
      </w:divBdr>
    </w:div>
    <w:div w:id="138154710">
      <w:bodyDiv w:val="1"/>
      <w:marLeft w:val="0"/>
      <w:marRight w:val="0"/>
      <w:marTop w:val="0"/>
      <w:marBottom w:val="0"/>
      <w:divBdr>
        <w:top w:val="none" w:sz="0" w:space="0" w:color="auto"/>
        <w:left w:val="none" w:sz="0" w:space="0" w:color="auto"/>
        <w:bottom w:val="none" w:sz="0" w:space="0" w:color="auto"/>
        <w:right w:val="none" w:sz="0" w:space="0" w:color="auto"/>
      </w:divBdr>
    </w:div>
    <w:div w:id="139228654">
      <w:bodyDiv w:val="1"/>
      <w:marLeft w:val="0"/>
      <w:marRight w:val="0"/>
      <w:marTop w:val="0"/>
      <w:marBottom w:val="0"/>
      <w:divBdr>
        <w:top w:val="none" w:sz="0" w:space="0" w:color="auto"/>
        <w:left w:val="none" w:sz="0" w:space="0" w:color="auto"/>
        <w:bottom w:val="none" w:sz="0" w:space="0" w:color="auto"/>
        <w:right w:val="none" w:sz="0" w:space="0" w:color="auto"/>
      </w:divBdr>
    </w:div>
    <w:div w:id="140272705">
      <w:bodyDiv w:val="1"/>
      <w:marLeft w:val="0"/>
      <w:marRight w:val="0"/>
      <w:marTop w:val="0"/>
      <w:marBottom w:val="0"/>
      <w:divBdr>
        <w:top w:val="none" w:sz="0" w:space="0" w:color="auto"/>
        <w:left w:val="none" w:sz="0" w:space="0" w:color="auto"/>
        <w:bottom w:val="none" w:sz="0" w:space="0" w:color="auto"/>
        <w:right w:val="none" w:sz="0" w:space="0" w:color="auto"/>
      </w:divBdr>
    </w:div>
    <w:div w:id="216405933">
      <w:bodyDiv w:val="1"/>
      <w:marLeft w:val="0"/>
      <w:marRight w:val="0"/>
      <w:marTop w:val="0"/>
      <w:marBottom w:val="0"/>
      <w:divBdr>
        <w:top w:val="none" w:sz="0" w:space="0" w:color="auto"/>
        <w:left w:val="none" w:sz="0" w:space="0" w:color="auto"/>
        <w:bottom w:val="none" w:sz="0" w:space="0" w:color="auto"/>
        <w:right w:val="none" w:sz="0" w:space="0" w:color="auto"/>
      </w:divBdr>
    </w:div>
    <w:div w:id="216597680">
      <w:bodyDiv w:val="1"/>
      <w:marLeft w:val="0"/>
      <w:marRight w:val="0"/>
      <w:marTop w:val="0"/>
      <w:marBottom w:val="0"/>
      <w:divBdr>
        <w:top w:val="none" w:sz="0" w:space="0" w:color="auto"/>
        <w:left w:val="none" w:sz="0" w:space="0" w:color="auto"/>
        <w:bottom w:val="none" w:sz="0" w:space="0" w:color="auto"/>
        <w:right w:val="none" w:sz="0" w:space="0" w:color="auto"/>
      </w:divBdr>
    </w:div>
    <w:div w:id="233858579">
      <w:bodyDiv w:val="1"/>
      <w:marLeft w:val="0"/>
      <w:marRight w:val="0"/>
      <w:marTop w:val="0"/>
      <w:marBottom w:val="0"/>
      <w:divBdr>
        <w:top w:val="none" w:sz="0" w:space="0" w:color="auto"/>
        <w:left w:val="none" w:sz="0" w:space="0" w:color="auto"/>
        <w:bottom w:val="none" w:sz="0" w:space="0" w:color="auto"/>
        <w:right w:val="none" w:sz="0" w:space="0" w:color="auto"/>
      </w:divBdr>
    </w:div>
    <w:div w:id="321467010">
      <w:bodyDiv w:val="1"/>
      <w:marLeft w:val="0"/>
      <w:marRight w:val="0"/>
      <w:marTop w:val="0"/>
      <w:marBottom w:val="0"/>
      <w:divBdr>
        <w:top w:val="none" w:sz="0" w:space="0" w:color="auto"/>
        <w:left w:val="none" w:sz="0" w:space="0" w:color="auto"/>
        <w:bottom w:val="none" w:sz="0" w:space="0" w:color="auto"/>
        <w:right w:val="none" w:sz="0" w:space="0" w:color="auto"/>
      </w:divBdr>
    </w:div>
    <w:div w:id="327947409">
      <w:bodyDiv w:val="1"/>
      <w:marLeft w:val="0"/>
      <w:marRight w:val="0"/>
      <w:marTop w:val="0"/>
      <w:marBottom w:val="0"/>
      <w:divBdr>
        <w:top w:val="none" w:sz="0" w:space="0" w:color="auto"/>
        <w:left w:val="none" w:sz="0" w:space="0" w:color="auto"/>
        <w:bottom w:val="none" w:sz="0" w:space="0" w:color="auto"/>
        <w:right w:val="none" w:sz="0" w:space="0" w:color="auto"/>
      </w:divBdr>
    </w:div>
    <w:div w:id="341401518">
      <w:bodyDiv w:val="1"/>
      <w:marLeft w:val="0"/>
      <w:marRight w:val="0"/>
      <w:marTop w:val="0"/>
      <w:marBottom w:val="0"/>
      <w:divBdr>
        <w:top w:val="none" w:sz="0" w:space="0" w:color="auto"/>
        <w:left w:val="none" w:sz="0" w:space="0" w:color="auto"/>
        <w:bottom w:val="none" w:sz="0" w:space="0" w:color="auto"/>
        <w:right w:val="none" w:sz="0" w:space="0" w:color="auto"/>
      </w:divBdr>
    </w:div>
    <w:div w:id="349528085">
      <w:bodyDiv w:val="1"/>
      <w:marLeft w:val="0"/>
      <w:marRight w:val="0"/>
      <w:marTop w:val="0"/>
      <w:marBottom w:val="0"/>
      <w:divBdr>
        <w:top w:val="none" w:sz="0" w:space="0" w:color="auto"/>
        <w:left w:val="none" w:sz="0" w:space="0" w:color="auto"/>
        <w:bottom w:val="none" w:sz="0" w:space="0" w:color="auto"/>
        <w:right w:val="none" w:sz="0" w:space="0" w:color="auto"/>
      </w:divBdr>
    </w:div>
    <w:div w:id="402604617">
      <w:bodyDiv w:val="1"/>
      <w:marLeft w:val="0"/>
      <w:marRight w:val="0"/>
      <w:marTop w:val="0"/>
      <w:marBottom w:val="0"/>
      <w:divBdr>
        <w:top w:val="none" w:sz="0" w:space="0" w:color="auto"/>
        <w:left w:val="none" w:sz="0" w:space="0" w:color="auto"/>
        <w:bottom w:val="none" w:sz="0" w:space="0" w:color="auto"/>
        <w:right w:val="none" w:sz="0" w:space="0" w:color="auto"/>
      </w:divBdr>
      <w:divsChild>
        <w:div w:id="459374468">
          <w:marLeft w:val="0"/>
          <w:marRight w:val="0"/>
          <w:marTop w:val="0"/>
          <w:marBottom w:val="0"/>
          <w:divBdr>
            <w:top w:val="none" w:sz="0" w:space="0" w:color="auto"/>
            <w:left w:val="none" w:sz="0" w:space="0" w:color="auto"/>
            <w:bottom w:val="none" w:sz="0" w:space="0" w:color="auto"/>
            <w:right w:val="none" w:sz="0" w:space="0" w:color="auto"/>
          </w:divBdr>
          <w:divsChild>
            <w:div w:id="974873991">
              <w:marLeft w:val="0"/>
              <w:marRight w:val="0"/>
              <w:marTop w:val="0"/>
              <w:marBottom w:val="0"/>
              <w:divBdr>
                <w:top w:val="none" w:sz="0" w:space="0" w:color="auto"/>
                <w:left w:val="none" w:sz="0" w:space="0" w:color="auto"/>
                <w:bottom w:val="none" w:sz="0" w:space="0" w:color="auto"/>
                <w:right w:val="none" w:sz="0" w:space="0" w:color="auto"/>
              </w:divBdr>
              <w:divsChild>
                <w:div w:id="1010840354">
                  <w:marLeft w:val="0"/>
                  <w:marRight w:val="0"/>
                  <w:marTop w:val="0"/>
                  <w:marBottom w:val="0"/>
                  <w:divBdr>
                    <w:top w:val="none" w:sz="0" w:space="0" w:color="auto"/>
                    <w:left w:val="none" w:sz="0" w:space="0" w:color="auto"/>
                    <w:bottom w:val="none" w:sz="0" w:space="0" w:color="auto"/>
                    <w:right w:val="none" w:sz="0" w:space="0" w:color="auto"/>
                  </w:divBdr>
                  <w:divsChild>
                    <w:div w:id="203044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574117">
      <w:bodyDiv w:val="1"/>
      <w:marLeft w:val="0"/>
      <w:marRight w:val="0"/>
      <w:marTop w:val="0"/>
      <w:marBottom w:val="0"/>
      <w:divBdr>
        <w:top w:val="none" w:sz="0" w:space="0" w:color="auto"/>
        <w:left w:val="none" w:sz="0" w:space="0" w:color="auto"/>
        <w:bottom w:val="none" w:sz="0" w:space="0" w:color="auto"/>
        <w:right w:val="none" w:sz="0" w:space="0" w:color="auto"/>
      </w:divBdr>
    </w:div>
    <w:div w:id="452753869">
      <w:bodyDiv w:val="1"/>
      <w:marLeft w:val="0"/>
      <w:marRight w:val="0"/>
      <w:marTop w:val="0"/>
      <w:marBottom w:val="0"/>
      <w:divBdr>
        <w:top w:val="none" w:sz="0" w:space="0" w:color="auto"/>
        <w:left w:val="none" w:sz="0" w:space="0" w:color="auto"/>
        <w:bottom w:val="none" w:sz="0" w:space="0" w:color="auto"/>
        <w:right w:val="none" w:sz="0" w:space="0" w:color="auto"/>
      </w:divBdr>
    </w:div>
    <w:div w:id="466053072">
      <w:bodyDiv w:val="1"/>
      <w:marLeft w:val="0"/>
      <w:marRight w:val="0"/>
      <w:marTop w:val="0"/>
      <w:marBottom w:val="0"/>
      <w:divBdr>
        <w:top w:val="none" w:sz="0" w:space="0" w:color="auto"/>
        <w:left w:val="none" w:sz="0" w:space="0" w:color="auto"/>
        <w:bottom w:val="none" w:sz="0" w:space="0" w:color="auto"/>
        <w:right w:val="none" w:sz="0" w:space="0" w:color="auto"/>
      </w:divBdr>
    </w:div>
    <w:div w:id="486821218">
      <w:bodyDiv w:val="1"/>
      <w:marLeft w:val="0"/>
      <w:marRight w:val="0"/>
      <w:marTop w:val="0"/>
      <w:marBottom w:val="0"/>
      <w:divBdr>
        <w:top w:val="none" w:sz="0" w:space="0" w:color="auto"/>
        <w:left w:val="none" w:sz="0" w:space="0" w:color="auto"/>
        <w:bottom w:val="none" w:sz="0" w:space="0" w:color="auto"/>
        <w:right w:val="none" w:sz="0" w:space="0" w:color="auto"/>
      </w:divBdr>
    </w:div>
    <w:div w:id="496267752">
      <w:bodyDiv w:val="1"/>
      <w:marLeft w:val="0"/>
      <w:marRight w:val="0"/>
      <w:marTop w:val="0"/>
      <w:marBottom w:val="0"/>
      <w:divBdr>
        <w:top w:val="none" w:sz="0" w:space="0" w:color="auto"/>
        <w:left w:val="none" w:sz="0" w:space="0" w:color="auto"/>
        <w:bottom w:val="none" w:sz="0" w:space="0" w:color="auto"/>
        <w:right w:val="none" w:sz="0" w:space="0" w:color="auto"/>
      </w:divBdr>
    </w:div>
    <w:div w:id="583683809">
      <w:bodyDiv w:val="1"/>
      <w:marLeft w:val="0"/>
      <w:marRight w:val="0"/>
      <w:marTop w:val="0"/>
      <w:marBottom w:val="0"/>
      <w:divBdr>
        <w:top w:val="none" w:sz="0" w:space="0" w:color="auto"/>
        <w:left w:val="none" w:sz="0" w:space="0" w:color="auto"/>
        <w:bottom w:val="none" w:sz="0" w:space="0" w:color="auto"/>
        <w:right w:val="none" w:sz="0" w:space="0" w:color="auto"/>
      </w:divBdr>
    </w:div>
    <w:div w:id="609699984">
      <w:bodyDiv w:val="1"/>
      <w:marLeft w:val="0"/>
      <w:marRight w:val="0"/>
      <w:marTop w:val="0"/>
      <w:marBottom w:val="0"/>
      <w:divBdr>
        <w:top w:val="none" w:sz="0" w:space="0" w:color="auto"/>
        <w:left w:val="none" w:sz="0" w:space="0" w:color="auto"/>
        <w:bottom w:val="none" w:sz="0" w:space="0" w:color="auto"/>
        <w:right w:val="none" w:sz="0" w:space="0" w:color="auto"/>
      </w:divBdr>
    </w:div>
    <w:div w:id="672876960">
      <w:bodyDiv w:val="1"/>
      <w:marLeft w:val="0"/>
      <w:marRight w:val="0"/>
      <w:marTop w:val="0"/>
      <w:marBottom w:val="0"/>
      <w:divBdr>
        <w:top w:val="none" w:sz="0" w:space="0" w:color="auto"/>
        <w:left w:val="none" w:sz="0" w:space="0" w:color="auto"/>
        <w:bottom w:val="none" w:sz="0" w:space="0" w:color="auto"/>
        <w:right w:val="none" w:sz="0" w:space="0" w:color="auto"/>
      </w:divBdr>
    </w:div>
    <w:div w:id="674918768">
      <w:bodyDiv w:val="1"/>
      <w:marLeft w:val="0"/>
      <w:marRight w:val="0"/>
      <w:marTop w:val="0"/>
      <w:marBottom w:val="0"/>
      <w:divBdr>
        <w:top w:val="none" w:sz="0" w:space="0" w:color="auto"/>
        <w:left w:val="none" w:sz="0" w:space="0" w:color="auto"/>
        <w:bottom w:val="none" w:sz="0" w:space="0" w:color="auto"/>
        <w:right w:val="none" w:sz="0" w:space="0" w:color="auto"/>
      </w:divBdr>
    </w:div>
    <w:div w:id="770929063">
      <w:bodyDiv w:val="1"/>
      <w:marLeft w:val="0"/>
      <w:marRight w:val="0"/>
      <w:marTop w:val="0"/>
      <w:marBottom w:val="0"/>
      <w:divBdr>
        <w:top w:val="none" w:sz="0" w:space="0" w:color="auto"/>
        <w:left w:val="none" w:sz="0" w:space="0" w:color="auto"/>
        <w:bottom w:val="none" w:sz="0" w:space="0" w:color="auto"/>
        <w:right w:val="none" w:sz="0" w:space="0" w:color="auto"/>
      </w:divBdr>
    </w:div>
    <w:div w:id="780535552">
      <w:bodyDiv w:val="1"/>
      <w:marLeft w:val="0"/>
      <w:marRight w:val="0"/>
      <w:marTop w:val="0"/>
      <w:marBottom w:val="0"/>
      <w:divBdr>
        <w:top w:val="none" w:sz="0" w:space="0" w:color="auto"/>
        <w:left w:val="none" w:sz="0" w:space="0" w:color="auto"/>
        <w:bottom w:val="none" w:sz="0" w:space="0" w:color="auto"/>
        <w:right w:val="none" w:sz="0" w:space="0" w:color="auto"/>
      </w:divBdr>
    </w:div>
    <w:div w:id="793475478">
      <w:bodyDiv w:val="1"/>
      <w:marLeft w:val="0"/>
      <w:marRight w:val="0"/>
      <w:marTop w:val="0"/>
      <w:marBottom w:val="0"/>
      <w:divBdr>
        <w:top w:val="none" w:sz="0" w:space="0" w:color="auto"/>
        <w:left w:val="none" w:sz="0" w:space="0" w:color="auto"/>
        <w:bottom w:val="none" w:sz="0" w:space="0" w:color="auto"/>
        <w:right w:val="none" w:sz="0" w:space="0" w:color="auto"/>
      </w:divBdr>
    </w:div>
    <w:div w:id="810055656">
      <w:bodyDiv w:val="1"/>
      <w:marLeft w:val="0"/>
      <w:marRight w:val="0"/>
      <w:marTop w:val="0"/>
      <w:marBottom w:val="0"/>
      <w:divBdr>
        <w:top w:val="none" w:sz="0" w:space="0" w:color="auto"/>
        <w:left w:val="none" w:sz="0" w:space="0" w:color="auto"/>
        <w:bottom w:val="none" w:sz="0" w:space="0" w:color="auto"/>
        <w:right w:val="none" w:sz="0" w:space="0" w:color="auto"/>
      </w:divBdr>
    </w:div>
    <w:div w:id="842669638">
      <w:bodyDiv w:val="1"/>
      <w:marLeft w:val="0"/>
      <w:marRight w:val="0"/>
      <w:marTop w:val="0"/>
      <w:marBottom w:val="0"/>
      <w:divBdr>
        <w:top w:val="none" w:sz="0" w:space="0" w:color="auto"/>
        <w:left w:val="none" w:sz="0" w:space="0" w:color="auto"/>
        <w:bottom w:val="none" w:sz="0" w:space="0" w:color="auto"/>
        <w:right w:val="none" w:sz="0" w:space="0" w:color="auto"/>
      </w:divBdr>
      <w:divsChild>
        <w:div w:id="267936156">
          <w:marLeft w:val="547"/>
          <w:marRight w:val="0"/>
          <w:marTop w:val="200"/>
          <w:marBottom w:val="0"/>
          <w:divBdr>
            <w:top w:val="none" w:sz="0" w:space="0" w:color="auto"/>
            <w:left w:val="none" w:sz="0" w:space="0" w:color="auto"/>
            <w:bottom w:val="none" w:sz="0" w:space="0" w:color="auto"/>
            <w:right w:val="none" w:sz="0" w:space="0" w:color="auto"/>
          </w:divBdr>
        </w:div>
        <w:div w:id="747724935">
          <w:marLeft w:val="547"/>
          <w:marRight w:val="0"/>
          <w:marTop w:val="200"/>
          <w:marBottom w:val="0"/>
          <w:divBdr>
            <w:top w:val="none" w:sz="0" w:space="0" w:color="auto"/>
            <w:left w:val="none" w:sz="0" w:space="0" w:color="auto"/>
            <w:bottom w:val="none" w:sz="0" w:space="0" w:color="auto"/>
            <w:right w:val="none" w:sz="0" w:space="0" w:color="auto"/>
          </w:divBdr>
        </w:div>
      </w:divsChild>
    </w:div>
    <w:div w:id="949432226">
      <w:marLeft w:val="0"/>
      <w:marRight w:val="0"/>
      <w:marTop w:val="0"/>
      <w:marBottom w:val="0"/>
      <w:divBdr>
        <w:top w:val="none" w:sz="0" w:space="0" w:color="auto"/>
        <w:left w:val="none" w:sz="0" w:space="0" w:color="auto"/>
        <w:bottom w:val="none" w:sz="0" w:space="0" w:color="auto"/>
        <w:right w:val="none" w:sz="0" w:space="0" w:color="auto"/>
      </w:divBdr>
    </w:div>
    <w:div w:id="955136030">
      <w:bodyDiv w:val="1"/>
      <w:marLeft w:val="0"/>
      <w:marRight w:val="0"/>
      <w:marTop w:val="0"/>
      <w:marBottom w:val="0"/>
      <w:divBdr>
        <w:top w:val="none" w:sz="0" w:space="0" w:color="auto"/>
        <w:left w:val="none" w:sz="0" w:space="0" w:color="auto"/>
        <w:bottom w:val="none" w:sz="0" w:space="0" w:color="auto"/>
        <w:right w:val="none" w:sz="0" w:space="0" w:color="auto"/>
      </w:divBdr>
    </w:div>
    <w:div w:id="1002852613">
      <w:bodyDiv w:val="1"/>
      <w:marLeft w:val="0"/>
      <w:marRight w:val="0"/>
      <w:marTop w:val="0"/>
      <w:marBottom w:val="0"/>
      <w:divBdr>
        <w:top w:val="none" w:sz="0" w:space="0" w:color="auto"/>
        <w:left w:val="none" w:sz="0" w:space="0" w:color="auto"/>
        <w:bottom w:val="none" w:sz="0" w:space="0" w:color="auto"/>
        <w:right w:val="none" w:sz="0" w:space="0" w:color="auto"/>
      </w:divBdr>
    </w:div>
    <w:div w:id="1007631418">
      <w:bodyDiv w:val="1"/>
      <w:marLeft w:val="0"/>
      <w:marRight w:val="0"/>
      <w:marTop w:val="0"/>
      <w:marBottom w:val="0"/>
      <w:divBdr>
        <w:top w:val="none" w:sz="0" w:space="0" w:color="auto"/>
        <w:left w:val="none" w:sz="0" w:space="0" w:color="auto"/>
        <w:bottom w:val="none" w:sz="0" w:space="0" w:color="auto"/>
        <w:right w:val="none" w:sz="0" w:space="0" w:color="auto"/>
      </w:divBdr>
      <w:divsChild>
        <w:div w:id="1019308569">
          <w:marLeft w:val="533"/>
          <w:marRight w:val="0"/>
          <w:marTop w:val="86"/>
          <w:marBottom w:val="0"/>
          <w:divBdr>
            <w:top w:val="none" w:sz="0" w:space="0" w:color="auto"/>
            <w:left w:val="none" w:sz="0" w:space="0" w:color="auto"/>
            <w:bottom w:val="none" w:sz="0" w:space="0" w:color="auto"/>
            <w:right w:val="none" w:sz="0" w:space="0" w:color="auto"/>
          </w:divBdr>
        </w:div>
        <w:div w:id="1291133296">
          <w:marLeft w:val="533"/>
          <w:marRight w:val="0"/>
          <w:marTop w:val="86"/>
          <w:marBottom w:val="0"/>
          <w:divBdr>
            <w:top w:val="none" w:sz="0" w:space="0" w:color="auto"/>
            <w:left w:val="none" w:sz="0" w:space="0" w:color="auto"/>
            <w:bottom w:val="none" w:sz="0" w:space="0" w:color="auto"/>
            <w:right w:val="none" w:sz="0" w:space="0" w:color="auto"/>
          </w:divBdr>
        </w:div>
        <w:div w:id="1710452141">
          <w:marLeft w:val="533"/>
          <w:marRight w:val="0"/>
          <w:marTop w:val="86"/>
          <w:marBottom w:val="0"/>
          <w:divBdr>
            <w:top w:val="none" w:sz="0" w:space="0" w:color="auto"/>
            <w:left w:val="none" w:sz="0" w:space="0" w:color="auto"/>
            <w:bottom w:val="none" w:sz="0" w:space="0" w:color="auto"/>
            <w:right w:val="none" w:sz="0" w:space="0" w:color="auto"/>
          </w:divBdr>
        </w:div>
        <w:div w:id="1784303496">
          <w:marLeft w:val="533"/>
          <w:marRight w:val="0"/>
          <w:marTop w:val="86"/>
          <w:marBottom w:val="0"/>
          <w:divBdr>
            <w:top w:val="none" w:sz="0" w:space="0" w:color="auto"/>
            <w:left w:val="none" w:sz="0" w:space="0" w:color="auto"/>
            <w:bottom w:val="none" w:sz="0" w:space="0" w:color="auto"/>
            <w:right w:val="none" w:sz="0" w:space="0" w:color="auto"/>
          </w:divBdr>
        </w:div>
      </w:divsChild>
    </w:div>
    <w:div w:id="1010177460">
      <w:bodyDiv w:val="1"/>
      <w:marLeft w:val="0"/>
      <w:marRight w:val="0"/>
      <w:marTop w:val="0"/>
      <w:marBottom w:val="0"/>
      <w:divBdr>
        <w:top w:val="none" w:sz="0" w:space="0" w:color="auto"/>
        <w:left w:val="none" w:sz="0" w:space="0" w:color="auto"/>
        <w:bottom w:val="none" w:sz="0" w:space="0" w:color="auto"/>
        <w:right w:val="none" w:sz="0" w:space="0" w:color="auto"/>
      </w:divBdr>
    </w:div>
    <w:div w:id="1031808265">
      <w:bodyDiv w:val="1"/>
      <w:marLeft w:val="0"/>
      <w:marRight w:val="0"/>
      <w:marTop w:val="0"/>
      <w:marBottom w:val="0"/>
      <w:divBdr>
        <w:top w:val="none" w:sz="0" w:space="0" w:color="auto"/>
        <w:left w:val="none" w:sz="0" w:space="0" w:color="auto"/>
        <w:bottom w:val="none" w:sz="0" w:space="0" w:color="auto"/>
        <w:right w:val="none" w:sz="0" w:space="0" w:color="auto"/>
      </w:divBdr>
    </w:div>
    <w:div w:id="1038772612">
      <w:bodyDiv w:val="1"/>
      <w:marLeft w:val="0"/>
      <w:marRight w:val="0"/>
      <w:marTop w:val="0"/>
      <w:marBottom w:val="0"/>
      <w:divBdr>
        <w:top w:val="none" w:sz="0" w:space="0" w:color="auto"/>
        <w:left w:val="none" w:sz="0" w:space="0" w:color="auto"/>
        <w:bottom w:val="none" w:sz="0" w:space="0" w:color="auto"/>
        <w:right w:val="none" w:sz="0" w:space="0" w:color="auto"/>
      </w:divBdr>
      <w:divsChild>
        <w:div w:id="1694068892">
          <w:marLeft w:val="547"/>
          <w:marRight w:val="0"/>
          <w:marTop w:val="40"/>
          <w:marBottom w:val="0"/>
          <w:divBdr>
            <w:top w:val="none" w:sz="0" w:space="0" w:color="auto"/>
            <w:left w:val="none" w:sz="0" w:space="0" w:color="auto"/>
            <w:bottom w:val="none" w:sz="0" w:space="0" w:color="auto"/>
            <w:right w:val="none" w:sz="0" w:space="0" w:color="auto"/>
          </w:divBdr>
        </w:div>
      </w:divsChild>
    </w:div>
    <w:div w:id="1050760373">
      <w:bodyDiv w:val="1"/>
      <w:marLeft w:val="0"/>
      <w:marRight w:val="0"/>
      <w:marTop w:val="0"/>
      <w:marBottom w:val="0"/>
      <w:divBdr>
        <w:top w:val="none" w:sz="0" w:space="0" w:color="auto"/>
        <w:left w:val="none" w:sz="0" w:space="0" w:color="auto"/>
        <w:bottom w:val="none" w:sz="0" w:space="0" w:color="auto"/>
        <w:right w:val="none" w:sz="0" w:space="0" w:color="auto"/>
      </w:divBdr>
    </w:div>
    <w:div w:id="1070924198">
      <w:bodyDiv w:val="1"/>
      <w:marLeft w:val="0"/>
      <w:marRight w:val="0"/>
      <w:marTop w:val="0"/>
      <w:marBottom w:val="0"/>
      <w:divBdr>
        <w:top w:val="none" w:sz="0" w:space="0" w:color="auto"/>
        <w:left w:val="none" w:sz="0" w:space="0" w:color="auto"/>
        <w:bottom w:val="none" w:sz="0" w:space="0" w:color="auto"/>
        <w:right w:val="none" w:sz="0" w:space="0" w:color="auto"/>
      </w:divBdr>
    </w:div>
    <w:div w:id="1082331669">
      <w:bodyDiv w:val="1"/>
      <w:marLeft w:val="0"/>
      <w:marRight w:val="0"/>
      <w:marTop w:val="0"/>
      <w:marBottom w:val="0"/>
      <w:divBdr>
        <w:top w:val="none" w:sz="0" w:space="0" w:color="auto"/>
        <w:left w:val="none" w:sz="0" w:space="0" w:color="auto"/>
        <w:bottom w:val="none" w:sz="0" w:space="0" w:color="auto"/>
        <w:right w:val="none" w:sz="0" w:space="0" w:color="auto"/>
      </w:divBdr>
    </w:div>
    <w:div w:id="1083720802">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sChild>
        <w:div w:id="802233221">
          <w:marLeft w:val="533"/>
          <w:marRight w:val="0"/>
          <w:marTop w:val="86"/>
          <w:marBottom w:val="0"/>
          <w:divBdr>
            <w:top w:val="none" w:sz="0" w:space="0" w:color="auto"/>
            <w:left w:val="none" w:sz="0" w:space="0" w:color="auto"/>
            <w:bottom w:val="none" w:sz="0" w:space="0" w:color="auto"/>
            <w:right w:val="none" w:sz="0" w:space="0" w:color="auto"/>
          </w:divBdr>
        </w:div>
        <w:div w:id="2097358087">
          <w:marLeft w:val="533"/>
          <w:marRight w:val="0"/>
          <w:marTop w:val="86"/>
          <w:marBottom w:val="0"/>
          <w:divBdr>
            <w:top w:val="none" w:sz="0" w:space="0" w:color="auto"/>
            <w:left w:val="none" w:sz="0" w:space="0" w:color="auto"/>
            <w:bottom w:val="none" w:sz="0" w:space="0" w:color="auto"/>
            <w:right w:val="none" w:sz="0" w:space="0" w:color="auto"/>
          </w:divBdr>
        </w:div>
      </w:divsChild>
    </w:div>
    <w:div w:id="1178543760">
      <w:bodyDiv w:val="1"/>
      <w:marLeft w:val="0"/>
      <w:marRight w:val="0"/>
      <w:marTop w:val="0"/>
      <w:marBottom w:val="0"/>
      <w:divBdr>
        <w:top w:val="none" w:sz="0" w:space="0" w:color="auto"/>
        <w:left w:val="none" w:sz="0" w:space="0" w:color="auto"/>
        <w:bottom w:val="none" w:sz="0" w:space="0" w:color="auto"/>
        <w:right w:val="none" w:sz="0" w:space="0" w:color="auto"/>
      </w:divBdr>
    </w:div>
    <w:div w:id="1184510954">
      <w:bodyDiv w:val="1"/>
      <w:marLeft w:val="0"/>
      <w:marRight w:val="0"/>
      <w:marTop w:val="0"/>
      <w:marBottom w:val="0"/>
      <w:divBdr>
        <w:top w:val="none" w:sz="0" w:space="0" w:color="auto"/>
        <w:left w:val="none" w:sz="0" w:space="0" w:color="auto"/>
        <w:bottom w:val="none" w:sz="0" w:space="0" w:color="auto"/>
        <w:right w:val="none" w:sz="0" w:space="0" w:color="auto"/>
      </w:divBdr>
    </w:div>
    <w:div w:id="1264920028">
      <w:bodyDiv w:val="1"/>
      <w:marLeft w:val="0"/>
      <w:marRight w:val="0"/>
      <w:marTop w:val="0"/>
      <w:marBottom w:val="0"/>
      <w:divBdr>
        <w:top w:val="none" w:sz="0" w:space="0" w:color="auto"/>
        <w:left w:val="none" w:sz="0" w:space="0" w:color="auto"/>
        <w:bottom w:val="none" w:sz="0" w:space="0" w:color="auto"/>
        <w:right w:val="none" w:sz="0" w:space="0" w:color="auto"/>
      </w:divBdr>
    </w:div>
    <w:div w:id="1299528016">
      <w:bodyDiv w:val="1"/>
      <w:marLeft w:val="0"/>
      <w:marRight w:val="0"/>
      <w:marTop w:val="0"/>
      <w:marBottom w:val="0"/>
      <w:divBdr>
        <w:top w:val="none" w:sz="0" w:space="0" w:color="auto"/>
        <w:left w:val="none" w:sz="0" w:space="0" w:color="auto"/>
        <w:bottom w:val="none" w:sz="0" w:space="0" w:color="auto"/>
        <w:right w:val="none" w:sz="0" w:space="0" w:color="auto"/>
      </w:divBdr>
    </w:div>
    <w:div w:id="1322999278">
      <w:bodyDiv w:val="1"/>
      <w:marLeft w:val="0"/>
      <w:marRight w:val="0"/>
      <w:marTop w:val="0"/>
      <w:marBottom w:val="0"/>
      <w:divBdr>
        <w:top w:val="none" w:sz="0" w:space="0" w:color="auto"/>
        <w:left w:val="none" w:sz="0" w:space="0" w:color="auto"/>
        <w:bottom w:val="none" w:sz="0" w:space="0" w:color="auto"/>
        <w:right w:val="none" w:sz="0" w:space="0" w:color="auto"/>
      </w:divBdr>
    </w:div>
    <w:div w:id="1352031594">
      <w:bodyDiv w:val="1"/>
      <w:marLeft w:val="0"/>
      <w:marRight w:val="0"/>
      <w:marTop w:val="0"/>
      <w:marBottom w:val="0"/>
      <w:divBdr>
        <w:top w:val="none" w:sz="0" w:space="0" w:color="auto"/>
        <w:left w:val="none" w:sz="0" w:space="0" w:color="auto"/>
        <w:bottom w:val="none" w:sz="0" w:space="0" w:color="auto"/>
        <w:right w:val="none" w:sz="0" w:space="0" w:color="auto"/>
      </w:divBdr>
    </w:div>
    <w:div w:id="1385368417">
      <w:bodyDiv w:val="1"/>
      <w:marLeft w:val="0"/>
      <w:marRight w:val="0"/>
      <w:marTop w:val="0"/>
      <w:marBottom w:val="0"/>
      <w:divBdr>
        <w:top w:val="none" w:sz="0" w:space="0" w:color="auto"/>
        <w:left w:val="none" w:sz="0" w:space="0" w:color="auto"/>
        <w:bottom w:val="none" w:sz="0" w:space="0" w:color="auto"/>
        <w:right w:val="none" w:sz="0" w:space="0" w:color="auto"/>
      </w:divBdr>
      <w:divsChild>
        <w:div w:id="2047220773">
          <w:marLeft w:val="0"/>
          <w:marRight w:val="0"/>
          <w:marTop w:val="0"/>
          <w:marBottom w:val="0"/>
          <w:divBdr>
            <w:top w:val="none" w:sz="0" w:space="0" w:color="auto"/>
            <w:left w:val="none" w:sz="0" w:space="0" w:color="auto"/>
            <w:bottom w:val="none" w:sz="0" w:space="0" w:color="auto"/>
            <w:right w:val="none" w:sz="0" w:space="0" w:color="auto"/>
          </w:divBdr>
          <w:divsChild>
            <w:div w:id="2075614558">
              <w:marLeft w:val="0"/>
              <w:marRight w:val="0"/>
              <w:marTop w:val="0"/>
              <w:marBottom w:val="0"/>
              <w:divBdr>
                <w:top w:val="none" w:sz="0" w:space="0" w:color="auto"/>
                <w:left w:val="none" w:sz="0" w:space="0" w:color="auto"/>
                <w:bottom w:val="none" w:sz="0" w:space="0" w:color="auto"/>
                <w:right w:val="none" w:sz="0" w:space="0" w:color="auto"/>
              </w:divBdr>
              <w:divsChild>
                <w:div w:id="1853374832">
                  <w:marLeft w:val="0"/>
                  <w:marRight w:val="0"/>
                  <w:marTop w:val="0"/>
                  <w:marBottom w:val="0"/>
                  <w:divBdr>
                    <w:top w:val="none" w:sz="0" w:space="0" w:color="auto"/>
                    <w:left w:val="none" w:sz="0" w:space="0" w:color="auto"/>
                    <w:bottom w:val="none" w:sz="0" w:space="0" w:color="auto"/>
                    <w:right w:val="none" w:sz="0" w:space="0" w:color="auto"/>
                  </w:divBdr>
                  <w:divsChild>
                    <w:div w:id="31237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300201">
      <w:bodyDiv w:val="1"/>
      <w:marLeft w:val="0"/>
      <w:marRight w:val="0"/>
      <w:marTop w:val="0"/>
      <w:marBottom w:val="0"/>
      <w:divBdr>
        <w:top w:val="none" w:sz="0" w:space="0" w:color="auto"/>
        <w:left w:val="none" w:sz="0" w:space="0" w:color="auto"/>
        <w:bottom w:val="none" w:sz="0" w:space="0" w:color="auto"/>
        <w:right w:val="none" w:sz="0" w:space="0" w:color="auto"/>
      </w:divBdr>
    </w:div>
    <w:div w:id="1450389763">
      <w:bodyDiv w:val="1"/>
      <w:marLeft w:val="0"/>
      <w:marRight w:val="0"/>
      <w:marTop w:val="0"/>
      <w:marBottom w:val="0"/>
      <w:divBdr>
        <w:top w:val="none" w:sz="0" w:space="0" w:color="auto"/>
        <w:left w:val="none" w:sz="0" w:space="0" w:color="auto"/>
        <w:bottom w:val="none" w:sz="0" w:space="0" w:color="auto"/>
        <w:right w:val="none" w:sz="0" w:space="0" w:color="auto"/>
      </w:divBdr>
    </w:div>
    <w:div w:id="1460687661">
      <w:bodyDiv w:val="1"/>
      <w:marLeft w:val="0"/>
      <w:marRight w:val="0"/>
      <w:marTop w:val="0"/>
      <w:marBottom w:val="0"/>
      <w:divBdr>
        <w:top w:val="none" w:sz="0" w:space="0" w:color="auto"/>
        <w:left w:val="none" w:sz="0" w:space="0" w:color="auto"/>
        <w:bottom w:val="none" w:sz="0" w:space="0" w:color="auto"/>
        <w:right w:val="none" w:sz="0" w:space="0" w:color="auto"/>
      </w:divBdr>
    </w:div>
    <w:div w:id="1493831601">
      <w:bodyDiv w:val="1"/>
      <w:marLeft w:val="0"/>
      <w:marRight w:val="0"/>
      <w:marTop w:val="0"/>
      <w:marBottom w:val="0"/>
      <w:divBdr>
        <w:top w:val="none" w:sz="0" w:space="0" w:color="auto"/>
        <w:left w:val="none" w:sz="0" w:space="0" w:color="auto"/>
        <w:bottom w:val="none" w:sz="0" w:space="0" w:color="auto"/>
        <w:right w:val="none" w:sz="0" w:space="0" w:color="auto"/>
      </w:divBdr>
    </w:div>
    <w:div w:id="1498304897">
      <w:bodyDiv w:val="1"/>
      <w:marLeft w:val="0"/>
      <w:marRight w:val="0"/>
      <w:marTop w:val="0"/>
      <w:marBottom w:val="0"/>
      <w:divBdr>
        <w:top w:val="none" w:sz="0" w:space="0" w:color="auto"/>
        <w:left w:val="none" w:sz="0" w:space="0" w:color="auto"/>
        <w:bottom w:val="none" w:sz="0" w:space="0" w:color="auto"/>
        <w:right w:val="none" w:sz="0" w:space="0" w:color="auto"/>
      </w:divBdr>
    </w:div>
    <w:div w:id="1536232947">
      <w:bodyDiv w:val="1"/>
      <w:marLeft w:val="0"/>
      <w:marRight w:val="0"/>
      <w:marTop w:val="0"/>
      <w:marBottom w:val="0"/>
      <w:divBdr>
        <w:top w:val="none" w:sz="0" w:space="0" w:color="auto"/>
        <w:left w:val="none" w:sz="0" w:space="0" w:color="auto"/>
        <w:bottom w:val="none" w:sz="0" w:space="0" w:color="auto"/>
        <w:right w:val="none" w:sz="0" w:space="0" w:color="auto"/>
      </w:divBdr>
    </w:div>
    <w:div w:id="1539321685">
      <w:bodyDiv w:val="1"/>
      <w:marLeft w:val="0"/>
      <w:marRight w:val="0"/>
      <w:marTop w:val="0"/>
      <w:marBottom w:val="0"/>
      <w:divBdr>
        <w:top w:val="none" w:sz="0" w:space="0" w:color="auto"/>
        <w:left w:val="none" w:sz="0" w:space="0" w:color="auto"/>
        <w:bottom w:val="none" w:sz="0" w:space="0" w:color="auto"/>
        <w:right w:val="none" w:sz="0" w:space="0" w:color="auto"/>
      </w:divBdr>
    </w:div>
    <w:div w:id="1597127944">
      <w:bodyDiv w:val="1"/>
      <w:marLeft w:val="0"/>
      <w:marRight w:val="0"/>
      <w:marTop w:val="0"/>
      <w:marBottom w:val="0"/>
      <w:divBdr>
        <w:top w:val="none" w:sz="0" w:space="0" w:color="auto"/>
        <w:left w:val="none" w:sz="0" w:space="0" w:color="auto"/>
        <w:bottom w:val="none" w:sz="0" w:space="0" w:color="auto"/>
        <w:right w:val="none" w:sz="0" w:space="0" w:color="auto"/>
      </w:divBdr>
      <w:divsChild>
        <w:div w:id="1094089970">
          <w:marLeft w:val="547"/>
          <w:marRight w:val="0"/>
          <w:marTop w:val="134"/>
          <w:marBottom w:val="0"/>
          <w:divBdr>
            <w:top w:val="none" w:sz="0" w:space="0" w:color="auto"/>
            <w:left w:val="none" w:sz="0" w:space="0" w:color="auto"/>
            <w:bottom w:val="none" w:sz="0" w:space="0" w:color="auto"/>
            <w:right w:val="none" w:sz="0" w:space="0" w:color="auto"/>
          </w:divBdr>
        </w:div>
        <w:div w:id="1293825040">
          <w:marLeft w:val="547"/>
          <w:marRight w:val="0"/>
          <w:marTop w:val="134"/>
          <w:marBottom w:val="0"/>
          <w:divBdr>
            <w:top w:val="none" w:sz="0" w:space="0" w:color="auto"/>
            <w:left w:val="none" w:sz="0" w:space="0" w:color="auto"/>
            <w:bottom w:val="none" w:sz="0" w:space="0" w:color="auto"/>
            <w:right w:val="none" w:sz="0" w:space="0" w:color="auto"/>
          </w:divBdr>
        </w:div>
        <w:div w:id="1653681251">
          <w:marLeft w:val="547"/>
          <w:marRight w:val="0"/>
          <w:marTop w:val="134"/>
          <w:marBottom w:val="0"/>
          <w:divBdr>
            <w:top w:val="none" w:sz="0" w:space="0" w:color="auto"/>
            <w:left w:val="none" w:sz="0" w:space="0" w:color="auto"/>
            <w:bottom w:val="none" w:sz="0" w:space="0" w:color="auto"/>
            <w:right w:val="none" w:sz="0" w:space="0" w:color="auto"/>
          </w:divBdr>
        </w:div>
      </w:divsChild>
    </w:div>
    <w:div w:id="1634477243">
      <w:bodyDiv w:val="1"/>
      <w:marLeft w:val="0"/>
      <w:marRight w:val="0"/>
      <w:marTop w:val="0"/>
      <w:marBottom w:val="0"/>
      <w:divBdr>
        <w:top w:val="none" w:sz="0" w:space="0" w:color="auto"/>
        <w:left w:val="none" w:sz="0" w:space="0" w:color="auto"/>
        <w:bottom w:val="none" w:sz="0" w:space="0" w:color="auto"/>
        <w:right w:val="none" w:sz="0" w:space="0" w:color="auto"/>
      </w:divBdr>
    </w:div>
    <w:div w:id="1694185857">
      <w:bodyDiv w:val="1"/>
      <w:marLeft w:val="0"/>
      <w:marRight w:val="0"/>
      <w:marTop w:val="0"/>
      <w:marBottom w:val="0"/>
      <w:divBdr>
        <w:top w:val="none" w:sz="0" w:space="0" w:color="auto"/>
        <w:left w:val="none" w:sz="0" w:space="0" w:color="auto"/>
        <w:bottom w:val="none" w:sz="0" w:space="0" w:color="auto"/>
        <w:right w:val="none" w:sz="0" w:space="0" w:color="auto"/>
      </w:divBdr>
    </w:div>
    <w:div w:id="1701466009">
      <w:bodyDiv w:val="1"/>
      <w:marLeft w:val="0"/>
      <w:marRight w:val="0"/>
      <w:marTop w:val="0"/>
      <w:marBottom w:val="0"/>
      <w:divBdr>
        <w:top w:val="none" w:sz="0" w:space="0" w:color="auto"/>
        <w:left w:val="none" w:sz="0" w:space="0" w:color="auto"/>
        <w:bottom w:val="none" w:sz="0" w:space="0" w:color="auto"/>
        <w:right w:val="none" w:sz="0" w:space="0" w:color="auto"/>
      </w:divBdr>
    </w:div>
    <w:div w:id="1740056066">
      <w:bodyDiv w:val="1"/>
      <w:marLeft w:val="0"/>
      <w:marRight w:val="0"/>
      <w:marTop w:val="0"/>
      <w:marBottom w:val="0"/>
      <w:divBdr>
        <w:top w:val="none" w:sz="0" w:space="0" w:color="auto"/>
        <w:left w:val="none" w:sz="0" w:space="0" w:color="auto"/>
        <w:bottom w:val="none" w:sz="0" w:space="0" w:color="auto"/>
        <w:right w:val="none" w:sz="0" w:space="0" w:color="auto"/>
      </w:divBdr>
    </w:div>
    <w:div w:id="1790584507">
      <w:bodyDiv w:val="1"/>
      <w:marLeft w:val="0"/>
      <w:marRight w:val="0"/>
      <w:marTop w:val="0"/>
      <w:marBottom w:val="0"/>
      <w:divBdr>
        <w:top w:val="none" w:sz="0" w:space="0" w:color="auto"/>
        <w:left w:val="none" w:sz="0" w:space="0" w:color="auto"/>
        <w:bottom w:val="none" w:sz="0" w:space="0" w:color="auto"/>
        <w:right w:val="none" w:sz="0" w:space="0" w:color="auto"/>
      </w:divBdr>
    </w:div>
    <w:div w:id="1803696889">
      <w:bodyDiv w:val="1"/>
      <w:marLeft w:val="0"/>
      <w:marRight w:val="0"/>
      <w:marTop w:val="0"/>
      <w:marBottom w:val="0"/>
      <w:divBdr>
        <w:top w:val="none" w:sz="0" w:space="0" w:color="auto"/>
        <w:left w:val="none" w:sz="0" w:space="0" w:color="auto"/>
        <w:bottom w:val="none" w:sz="0" w:space="0" w:color="auto"/>
        <w:right w:val="none" w:sz="0" w:space="0" w:color="auto"/>
      </w:divBdr>
    </w:div>
    <w:div w:id="1886212963">
      <w:bodyDiv w:val="1"/>
      <w:marLeft w:val="0"/>
      <w:marRight w:val="0"/>
      <w:marTop w:val="0"/>
      <w:marBottom w:val="0"/>
      <w:divBdr>
        <w:top w:val="none" w:sz="0" w:space="0" w:color="auto"/>
        <w:left w:val="none" w:sz="0" w:space="0" w:color="auto"/>
        <w:bottom w:val="none" w:sz="0" w:space="0" w:color="auto"/>
        <w:right w:val="none" w:sz="0" w:space="0" w:color="auto"/>
      </w:divBdr>
    </w:div>
    <w:div w:id="1897467628">
      <w:bodyDiv w:val="1"/>
      <w:marLeft w:val="0"/>
      <w:marRight w:val="0"/>
      <w:marTop w:val="0"/>
      <w:marBottom w:val="0"/>
      <w:divBdr>
        <w:top w:val="none" w:sz="0" w:space="0" w:color="auto"/>
        <w:left w:val="none" w:sz="0" w:space="0" w:color="auto"/>
        <w:bottom w:val="none" w:sz="0" w:space="0" w:color="auto"/>
        <w:right w:val="none" w:sz="0" w:space="0" w:color="auto"/>
      </w:divBdr>
    </w:div>
    <w:div w:id="1911504057">
      <w:bodyDiv w:val="1"/>
      <w:marLeft w:val="0"/>
      <w:marRight w:val="0"/>
      <w:marTop w:val="0"/>
      <w:marBottom w:val="0"/>
      <w:divBdr>
        <w:top w:val="none" w:sz="0" w:space="0" w:color="auto"/>
        <w:left w:val="none" w:sz="0" w:space="0" w:color="auto"/>
        <w:bottom w:val="none" w:sz="0" w:space="0" w:color="auto"/>
        <w:right w:val="none" w:sz="0" w:space="0" w:color="auto"/>
      </w:divBdr>
    </w:div>
    <w:div w:id="1921481828">
      <w:bodyDiv w:val="1"/>
      <w:marLeft w:val="0"/>
      <w:marRight w:val="0"/>
      <w:marTop w:val="0"/>
      <w:marBottom w:val="0"/>
      <w:divBdr>
        <w:top w:val="none" w:sz="0" w:space="0" w:color="auto"/>
        <w:left w:val="none" w:sz="0" w:space="0" w:color="auto"/>
        <w:bottom w:val="none" w:sz="0" w:space="0" w:color="auto"/>
        <w:right w:val="none" w:sz="0" w:space="0" w:color="auto"/>
      </w:divBdr>
    </w:div>
    <w:div w:id="1926185182">
      <w:bodyDiv w:val="1"/>
      <w:marLeft w:val="0"/>
      <w:marRight w:val="0"/>
      <w:marTop w:val="0"/>
      <w:marBottom w:val="0"/>
      <w:divBdr>
        <w:top w:val="none" w:sz="0" w:space="0" w:color="auto"/>
        <w:left w:val="none" w:sz="0" w:space="0" w:color="auto"/>
        <w:bottom w:val="none" w:sz="0" w:space="0" w:color="auto"/>
        <w:right w:val="none" w:sz="0" w:space="0" w:color="auto"/>
      </w:divBdr>
    </w:div>
    <w:div w:id="1981222676">
      <w:bodyDiv w:val="1"/>
      <w:marLeft w:val="0"/>
      <w:marRight w:val="0"/>
      <w:marTop w:val="0"/>
      <w:marBottom w:val="0"/>
      <w:divBdr>
        <w:top w:val="none" w:sz="0" w:space="0" w:color="auto"/>
        <w:left w:val="none" w:sz="0" w:space="0" w:color="auto"/>
        <w:bottom w:val="none" w:sz="0" w:space="0" w:color="auto"/>
        <w:right w:val="none" w:sz="0" w:space="0" w:color="auto"/>
      </w:divBdr>
    </w:div>
    <w:div w:id="1982803630">
      <w:bodyDiv w:val="1"/>
      <w:marLeft w:val="0"/>
      <w:marRight w:val="0"/>
      <w:marTop w:val="0"/>
      <w:marBottom w:val="0"/>
      <w:divBdr>
        <w:top w:val="none" w:sz="0" w:space="0" w:color="auto"/>
        <w:left w:val="none" w:sz="0" w:space="0" w:color="auto"/>
        <w:bottom w:val="none" w:sz="0" w:space="0" w:color="auto"/>
        <w:right w:val="none" w:sz="0" w:space="0" w:color="auto"/>
      </w:divBdr>
    </w:div>
    <w:div w:id="2061781936">
      <w:bodyDiv w:val="1"/>
      <w:marLeft w:val="0"/>
      <w:marRight w:val="0"/>
      <w:marTop w:val="0"/>
      <w:marBottom w:val="0"/>
      <w:divBdr>
        <w:top w:val="none" w:sz="0" w:space="0" w:color="auto"/>
        <w:left w:val="none" w:sz="0" w:space="0" w:color="auto"/>
        <w:bottom w:val="none" w:sz="0" w:space="0" w:color="auto"/>
        <w:right w:val="none" w:sz="0" w:space="0" w:color="auto"/>
      </w:divBdr>
    </w:div>
    <w:div w:id="2069725119">
      <w:bodyDiv w:val="1"/>
      <w:marLeft w:val="0"/>
      <w:marRight w:val="0"/>
      <w:marTop w:val="0"/>
      <w:marBottom w:val="0"/>
      <w:divBdr>
        <w:top w:val="none" w:sz="0" w:space="0" w:color="auto"/>
        <w:left w:val="none" w:sz="0" w:space="0" w:color="auto"/>
        <w:bottom w:val="none" w:sz="0" w:space="0" w:color="auto"/>
        <w:right w:val="none" w:sz="0" w:space="0" w:color="auto"/>
      </w:divBdr>
    </w:div>
    <w:div w:id="2073891030">
      <w:bodyDiv w:val="1"/>
      <w:marLeft w:val="0"/>
      <w:marRight w:val="0"/>
      <w:marTop w:val="0"/>
      <w:marBottom w:val="0"/>
      <w:divBdr>
        <w:top w:val="none" w:sz="0" w:space="0" w:color="auto"/>
        <w:left w:val="none" w:sz="0" w:space="0" w:color="auto"/>
        <w:bottom w:val="none" w:sz="0" w:space="0" w:color="auto"/>
        <w:right w:val="none" w:sz="0" w:space="0" w:color="auto"/>
      </w:divBdr>
    </w:div>
    <w:div w:id="2098865969">
      <w:bodyDiv w:val="1"/>
      <w:marLeft w:val="0"/>
      <w:marRight w:val="0"/>
      <w:marTop w:val="0"/>
      <w:marBottom w:val="0"/>
      <w:divBdr>
        <w:top w:val="none" w:sz="0" w:space="0" w:color="auto"/>
        <w:left w:val="none" w:sz="0" w:space="0" w:color="auto"/>
        <w:bottom w:val="none" w:sz="0" w:space="0" w:color="auto"/>
        <w:right w:val="none" w:sz="0" w:space="0" w:color="auto"/>
      </w:divBdr>
    </w:div>
    <w:div w:id="2104036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www.riigiteataja.ee/akt/dyn=120062022070&amp;id=122042015035" TargetMode="External"/><Relationship Id="rId1" Type="http://schemas.openxmlformats.org/officeDocument/2006/relationships/hyperlink" Target="https://www.riigiteataja.ee/akt/dyn=120062022070&amp;id=109042022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BFBFE3349CD94F8934CF7F7163C132" ma:contentTypeVersion="2" ma:contentTypeDescription="Create a new document." ma:contentTypeScope="" ma:versionID="52b5a1e3ab33a5c4318eee2c5e66116d">
  <xsd:schema xmlns:xsd="http://www.w3.org/2001/XMLSchema" xmlns:xs="http://www.w3.org/2001/XMLSchema" xmlns:p="http://schemas.microsoft.com/office/2006/metadata/properties" xmlns:ns2="27d0de85-8d61-41b3-9ec6-078f94b33c52" targetNamespace="http://schemas.microsoft.com/office/2006/metadata/properties" ma:root="true" ma:fieldsID="7e6cdd97bd774f518505cf749738dad0" ns2:_="">
    <xsd:import namespace="27d0de85-8d61-41b3-9ec6-078f94b33c5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d0de85-8d61-41b3-9ec6-078f94b33c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4C4407-F988-41E1-BF75-5AE80F38169F}">
  <ds:schemaRefs>
    <ds:schemaRef ds:uri="http://schemas.openxmlformats.org/officeDocument/2006/bibliography"/>
  </ds:schemaRefs>
</ds:datastoreItem>
</file>

<file path=customXml/itemProps2.xml><?xml version="1.0" encoding="utf-8"?>
<ds:datastoreItem xmlns:ds="http://schemas.openxmlformats.org/officeDocument/2006/customXml" ds:itemID="{A9A69260-4E39-4A51-B74E-9ACC1BC9763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95AE68-4EB3-44DB-8356-BD087E2D46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0de85-8d61-41b3-9ec6-078f94b33c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4E9FA0-F3FF-454E-AC09-9630E8061D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4781</Words>
  <Characters>27730</Characters>
  <Application>Microsoft Office Word</Application>
  <DocSecurity>0</DocSecurity>
  <Lines>231</Lines>
  <Paragraphs>64</Paragraphs>
  <ScaleCrop>false</ScaleCrop>
  <HeadingPairs>
    <vt:vector size="2" baseType="variant">
      <vt:variant>
        <vt:lpstr>Pealkiri</vt:lpstr>
      </vt:variant>
      <vt:variant>
        <vt:i4>1</vt:i4>
      </vt:variant>
    </vt:vector>
  </HeadingPairs>
  <TitlesOfParts>
    <vt:vector size="1" baseType="lpstr">
      <vt:lpstr>Vabariigi Valitsuse ministeeriumidevahelise komisjoni ja Omavalitsusliitude Koostöökogu delegatsiooni transpordi ja teede töör</vt:lpstr>
    </vt:vector>
  </TitlesOfParts>
  <Company>Majandus- ja Kommunikatsiooniministeerium</Company>
  <LinksUpToDate>false</LinksUpToDate>
  <CharactersWithSpaces>32447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Vabariigi Valitsuse ministeeriumidevahelise komisjoni ja Omavalitsusliitude Koostöökogu delegatsiooni transpordi ja teede töör</dc:title>
  <dc:subject/>
  <dc:creator>Jaak Säälik</dc:creator>
  <cp:keywords/>
  <cp:lastModifiedBy>Liis Epro</cp:lastModifiedBy>
  <cp:revision>2</cp:revision>
  <cp:lastPrinted>2014-09-01T22:50:00Z</cp:lastPrinted>
  <dcterms:created xsi:type="dcterms:W3CDTF">2023-03-27T07:00:00Z</dcterms:created>
  <dcterms:modified xsi:type="dcterms:W3CDTF">2023-03-27T07:00:00Z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0x0101002EBFBFE3349CD94F8934CF7F7163C132</vt:lpwstr>
  </property>
</Properties>
</file>